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A7E1" w14:textId="4D30A5BD" w:rsidR="005A37CB" w:rsidRPr="00AE3E07" w:rsidRDefault="005A37CB" w:rsidP="005A37CB">
      <w:pPr>
        <w:spacing w:line="259" w:lineRule="auto"/>
        <w:jc w:val="right"/>
        <w:rPr>
          <w:rFonts w:ascii="Arial" w:eastAsia="Calibri" w:hAnsi="Arial" w:cs="Arial"/>
          <w:b/>
          <w:sz w:val="22"/>
          <w:szCs w:val="22"/>
          <w:lang w:val="es-MX" w:eastAsia="en-US"/>
        </w:rPr>
      </w:pPr>
      <w:r w:rsidRPr="00AE3E07">
        <w:rPr>
          <w:rFonts w:ascii="Arial" w:eastAsia="Calibri" w:hAnsi="Arial" w:cs="Arial"/>
          <w:b/>
          <w:sz w:val="22"/>
          <w:szCs w:val="22"/>
          <w:lang w:val="es-MX" w:eastAsia="en-US"/>
        </w:rPr>
        <w:t xml:space="preserve">Segunda Sesión </w:t>
      </w:r>
      <w:r w:rsidR="008037CB" w:rsidRPr="00AE3E07">
        <w:rPr>
          <w:rFonts w:ascii="Arial" w:eastAsia="Calibri" w:hAnsi="Arial" w:cs="Arial"/>
          <w:b/>
          <w:sz w:val="22"/>
          <w:szCs w:val="22"/>
          <w:lang w:val="es-MX" w:eastAsia="en-US"/>
        </w:rPr>
        <w:t>Extraordinaria</w:t>
      </w:r>
      <w:r w:rsidRPr="00AE3E07">
        <w:rPr>
          <w:rFonts w:ascii="Arial" w:eastAsia="Calibri" w:hAnsi="Arial" w:cs="Arial"/>
          <w:b/>
          <w:sz w:val="22"/>
          <w:szCs w:val="22"/>
          <w:lang w:val="es-MX" w:eastAsia="en-US"/>
        </w:rPr>
        <w:t xml:space="preserve"> del año 202</w:t>
      </w:r>
      <w:r w:rsidR="003603FF" w:rsidRPr="00AE3E07">
        <w:rPr>
          <w:rFonts w:ascii="Arial" w:eastAsia="Calibri" w:hAnsi="Arial" w:cs="Arial"/>
          <w:b/>
          <w:sz w:val="22"/>
          <w:szCs w:val="22"/>
          <w:lang w:val="es-MX" w:eastAsia="en-US"/>
        </w:rPr>
        <w:t>2</w:t>
      </w:r>
      <w:r w:rsidRPr="00AE3E07">
        <w:rPr>
          <w:rFonts w:ascii="Arial" w:eastAsia="Calibri" w:hAnsi="Arial" w:cs="Arial"/>
          <w:b/>
          <w:sz w:val="22"/>
          <w:szCs w:val="22"/>
          <w:lang w:val="es-MX" w:eastAsia="en-US"/>
        </w:rPr>
        <w:t xml:space="preserve">,  </w:t>
      </w:r>
    </w:p>
    <w:p w14:paraId="535C590D" w14:textId="04B28F24" w:rsidR="005A37CB" w:rsidRPr="00AE3E07" w:rsidRDefault="005A37CB" w:rsidP="005A37CB">
      <w:pPr>
        <w:spacing w:line="259" w:lineRule="auto"/>
        <w:jc w:val="right"/>
        <w:rPr>
          <w:rFonts w:ascii="Arial" w:eastAsia="Calibri" w:hAnsi="Arial" w:cs="Arial"/>
          <w:b/>
          <w:sz w:val="22"/>
          <w:szCs w:val="22"/>
          <w:lang w:val="es-MX" w:eastAsia="en-US"/>
        </w:rPr>
      </w:pPr>
      <w:r w:rsidRPr="00AE3E07">
        <w:rPr>
          <w:rFonts w:ascii="Arial" w:eastAsia="Calibri" w:hAnsi="Arial" w:cs="Arial"/>
          <w:b/>
          <w:sz w:val="22"/>
          <w:szCs w:val="22"/>
          <w:lang w:val="es-MX" w:eastAsia="en-US"/>
        </w:rPr>
        <w:t xml:space="preserve">02/2021 </w:t>
      </w:r>
      <w:r w:rsidR="008037CB" w:rsidRPr="00AE3E07">
        <w:rPr>
          <w:rFonts w:ascii="Arial" w:eastAsia="Calibri" w:hAnsi="Arial" w:cs="Arial"/>
          <w:b/>
          <w:sz w:val="22"/>
          <w:szCs w:val="22"/>
          <w:lang w:val="es-MX" w:eastAsia="en-US"/>
        </w:rPr>
        <w:t>EXT</w:t>
      </w:r>
      <w:r w:rsidRPr="00AE3E07">
        <w:rPr>
          <w:rFonts w:ascii="Arial" w:eastAsia="Calibri" w:hAnsi="Arial" w:cs="Arial"/>
          <w:b/>
          <w:sz w:val="22"/>
          <w:szCs w:val="22"/>
          <w:lang w:val="es-MX" w:eastAsia="en-US"/>
        </w:rPr>
        <w:t xml:space="preserve">, del Comité de Transparencia </w:t>
      </w:r>
    </w:p>
    <w:p w14:paraId="18D11A5F" w14:textId="77777777" w:rsidR="005A37CB" w:rsidRPr="00AE3E07" w:rsidRDefault="005A37CB" w:rsidP="005A37CB">
      <w:pPr>
        <w:spacing w:line="259" w:lineRule="auto"/>
        <w:jc w:val="right"/>
        <w:rPr>
          <w:rFonts w:ascii="Arial" w:eastAsia="Calibri" w:hAnsi="Arial" w:cs="Arial"/>
          <w:b/>
          <w:sz w:val="22"/>
          <w:szCs w:val="22"/>
          <w:lang w:val="es-MX" w:eastAsia="en-US"/>
        </w:rPr>
      </w:pPr>
      <w:r w:rsidRPr="00AE3E07">
        <w:rPr>
          <w:rFonts w:ascii="Arial" w:eastAsia="Calibri" w:hAnsi="Arial" w:cs="Arial"/>
          <w:b/>
          <w:sz w:val="22"/>
          <w:szCs w:val="22"/>
          <w:lang w:val="es-MX" w:eastAsia="en-US"/>
        </w:rPr>
        <w:t xml:space="preserve">de la Secretaría Ejecutiva del Sistema Estatal </w:t>
      </w:r>
    </w:p>
    <w:p w14:paraId="28ED6F67" w14:textId="77777777" w:rsidR="005A37CB" w:rsidRPr="00AE3E07" w:rsidRDefault="005A37CB" w:rsidP="005A37CB">
      <w:pPr>
        <w:spacing w:line="259" w:lineRule="auto"/>
        <w:jc w:val="right"/>
        <w:rPr>
          <w:rFonts w:ascii="Arial" w:eastAsia="Calibri" w:hAnsi="Arial" w:cs="Arial"/>
          <w:b/>
          <w:sz w:val="22"/>
          <w:szCs w:val="22"/>
          <w:lang w:val="es-MX" w:eastAsia="en-US"/>
        </w:rPr>
      </w:pPr>
      <w:r w:rsidRPr="00AE3E07">
        <w:rPr>
          <w:rFonts w:ascii="Arial" w:eastAsia="Calibri" w:hAnsi="Arial" w:cs="Arial"/>
          <w:b/>
          <w:sz w:val="22"/>
          <w:szCs w:val="22"/>
          <w:lang w:val="es-MX" w:eastAsia="en-US"/>
        </w:rPr>
        <w:t>Anticorrupción de Jalisco.</w:t>
      </w:r>
    </w:p>
    <w:p w14:paraId="37D7816F" w14:textId="59E27032" w:rsidR="005A37CB" w:rsidRPr="00AE3E07" w:rsidRDefault="005A37CB" w:rsidP="005A37CB">
      <w:pPr>
        <w:spacing w:line="259" w:lineRule="auto"/>
        <w:jc w:val="right"/>
        <w:rPr>
          <w:rFonts w:ascii="Arial" w:eastAsia="Calibri" w:hAnsi="Arial" w:cs="Arial"/>
          <w:b/>
          <w:sz w:val="22"/>
          <w:szCs w:val="22"/>
          <w:lang w:val="es-MX" w:eastAsia="en-US"/>
        </w:rPr>
      </w:pPr>
    </w:p>
    <w:p w14:paraId="5EF70D52" w14:textId="77777777" w:rsidR="003931DE" w:rsidRPr="00AE3E07" w:rsidRDefault="003931DE" w:rsidP="005A37CB">
      <w:pPr>
        <w:spacing w:line="259" w:lineRule="auto"/>
        <w:jc w:val="right"/>
        <w:rPr>
          <w:rFonts w:ascii="Arial" w:eastAsia="Calibri" w:hAnsi="Arial" w:cs="Arial"/>
          <w:b/>
          <w:sz w:val="22"/>
          <w:szCs w:val="22"/>
          <w:lang w:val="es-MX" w:eastAsia="en-US"/>
        </w:rPr>
      </w:pPr>
    </w:p>
    <w:p w14:paraId="2524B04D" w14:textId="5FA4B467" w:rsidR="005A37CB" w:rsidRPr="00AE3E07" w:rsidRDefault="005A37CB" w:rsidP="004B3D3D">
      <w:pPr>
        <w:spacing w:after="160" w:line="259" w:lineRule="auto"/>
        <w:jc w:val="both"/>
        <w:rPr>
          <w:rFonts w:ascii="Arial" w:eastAsia="Calibri" w:hAnsi="Arial" w:cs="Arial"/>
          <w:sz w:val="22"/>
          <w:szCs w:val="22"/>
          <w:lang w:val="es-MX" w:eastAsia="en-US"/>
        </w:rPr>
      </w:pPr>
      <w:r w:rsidRPr="00AE3E07">
        <w:rPr>
          <w:rFonts w:ascii="Arial" w:eastAsia="Calibri" w:hAnsi="Arial" w:cs="Arial"/>
          <w:sz w:val="22"/>
          <w:szCs w:val="22"/>
          <w:lang w:val="es-MX" w:eastAsia="en-US"/>
        </w:rPr>
        <w:t>Siendo las 1</w:t>
      </w:r>
      <w:r w:rsidR="008037CB" w:rsidRPr="00AE3E07">
        <w:rPr>
          <w:rFonts w:ascii="Arial" w:eastAsia="Calibri" w:hAnsi="Arial" w:cs="Arial"/>
          <w:sz w:val="22"/>
          <w:szCs w:val="22"/>
          <w:lang w:val="es-MX" w:eastAsia="en-US"/>
        </w:rPr>
        <w:t>0</w:t>
      </w:r>
      <w:r w:rsidRPr="00AE3E07">
        <w:rPr>
          <w:rFonts w:ascii="Arial" w:eastAsia="Calibri" w:hAnsi="Arial" w:cs="Arial"/>
          <w:sz w:val="22"/>
          <w:szCs w:val="22"/>
          <w:lang w:val="es-MX" w:eastAsia="en-US"/>
        </w:rPr>
        <w:t>:</w:t>
      </w:r>
      <w:r w:rsidR="001F1185">
        <w:rPr>
          <w:rFonts w:ascii="Arial" w:eastAsia="Calibri" w:hAnsi="Arial" w:cs="Arial"/>
          <w:sz w:val="22"/>
          <w:szCs w:val="22"/>
          <w:lang w:val="es-MX" w:eastAsia="en-US"/>
        </w:rPr>
        <w:t>30</w:t>
      </w:r>
      <w:r w:rsidRPr="00AE3E07">
        <w:rPr>
          <w:rFonts w:ascii="Arial" w:eastAsia="Calibri" w:hAnsi="Arial" w:cs="Arial"/>
          <w:sz w:val="22"/>
          <w:szCs w:val="22"/>
          <w:lang w:val="es-MX" w:eastAsia="en-US"/>
        </w:rPr>
        <w:t xml:space="preserve"> </w:t>
      </w:r>
      <w:r w:rsidR="008037CB" w:rsidRPr="00AE3E07">
        <w:rPr>
          <w:rFonts w:ascii="Arial" w:eastAsia="Calibri" w:hAnsi="Arial" w:cs="Arial"/>
          <w:sz w:val="22"/>
          <w:szCs w:val="22"/>
          <w:lang w:val="es-MX" w:eastAsia="en-US"/>
        </w:rPr>
        <w:t>diez</w:t>
      </w:r>
      <w:r w:rsidRPr="00AE3E07">
        <w:rPr>
          <w:rFonts w:ascii="Arial" w:eastAsia="Calibri" w:hAnsi="Arial" w:cs="Arial"/>
          <w:sz w:val="22"/>
          <w:szCs w:val="22"/>
          <w:lang w:val="es-MX" w:eastAsia="en-US"/>
        </w:rPr>
        <w:t xml:space="preserve"> horas</w:t>
      </w:r>
      <w:r w:rsidR="001F1185">
        <w:rPr>
          <w:rFonts w:ascii="Arial" w:eastAsia="Calibri" w:hAnsi="Arial" w:cs="Arial"/>
          <w:sz w:val="22"/>
          <w:szCs w:val="22"/>
          <w:lang w:val="es-MX" w:eastAsia="en-US"/>
        </w:rPr>
        <w:t xml:space="preserve"> con treinta minutos</w:t>
      </w:r>
      <w:r w:rsidR="00213497" w:rsidRPr="00AE3E07">
        <w:rPr>
          <w:rFonts w:ascii="Arial" w:eastAsia="Calibri" w:hAnsi="Arial" w:cs="Arial"/>
          <w:sz w:val="22"/>
          <w:szCs w:val="22"/>
          <w:lang w:val="es-MX" w:eastAsia="en-US"/>
        </w:rPr>
        <w:t xml:space="preserve"> </w:t>
      </w:r>
      <w:r w:rsidRPr="00AE3E07">
        <w:rPr>
          <w:rFonts w:ascii="Arial" w:eastAsia="Calibri" w:hAnsi="Arial" w:cs="Arial"/>
          <w:sz w:val="22"/>
          <w:szCs w:val="22"/>
          <w:lang w:val="es-MX" w:eastAsia="en-US"/>
        </w:rPr>
        <w:t xml:space="preserve">del día </w:t>
      </w:r>
      <w:r w:rsidR="008037CB" w:rsidRPr="00AE3E07">
        <w:rPr>
          <w:rFonts w:ascii="Arial" w:eastAsia="Calibri" w:hAnsi="Arial" w:cs="Arial"/>
          <w:sz w:val="22"/>
          <w:szCs w:val="22"/>
          <w:lang w:val="es-MX" w:eastAsia="en-US"/>
        </w:rPr>
        <w:t>26</w:t>
      </w:r>
      <w:r w:rsidRPr="00AE3E07">
        <w:rPr>
          <w:rFonts w:ascii="Arial" w:eastAsia="Calibri" w:hAnsi="Arial" w:cs="Arial"/>
          <w:sz w:val="22"/>
          <w:szCs w:val="22"/>
          <w:lang w:val="es-MX" w:eastAsia="en-US"/>
        </w:rPr>
        <w:t xml:space="preserve"> de ju</w:t>
      </w:r>
      <w:r w:rsidR="008037CB" w:rsidRPr="00AE3E07">
        <w:rPr>
          <w:rFonts w:ascii="Arial" w:eastAsia="Calibri" w:hAnsi="Arial" w:cs="Arial"/>
          <w:sz w:val="22"/>
          <w:szCs w:val="22"/>
          <w:lang w:val="es-MX" w:eastAsia="en-US"/>
        </w:rPr>
        <w:t>l</w:t>
      </w:r>
      <w:r w:rsidRPr="00AE3E07">
        <w:rPr>
          <w:rFonts w:ascii="Arial" w:eastAsia="Calibri" w:hAnsi="Arial" w:cs="Arial"/>
          <w:sz w:val="22"/>
          <w:szCs w:val="22"/>
          <w:lang w:val="es-MX" w:eastAsia="en-US"/>
        </w:rPr>
        <w:t>io de 202</w:t>
      </w:r>
      <w:r w:rsidR="003603FF" w:rsidRPr="00AE3E07">
        <w:rPr>
          <w:rFonts w:ascii="Arial" w:eastAsia="Calibri" w:hAnsi="Arial" w:cs="Arial"/>
          <w:sz w:val="22"/>
          <w:szCs w:val="22"/>
          <w:lang w:val="es-MX" w:eastAsia="en-US"/>
        </w:rPr>
        <w:t>2</w:t>
      </w:r>
      <w:r w:rsidRPr="00AE3E07">
        <w:rPr>
          <w:rFonts w:ascii="Arial" w:eastAsia="Calibri" w:hAnsi="Arial" w:cs="Arial"/>
          <w:sz w:val="22"/>
          <w:szCs w:val="22"/>
          <w:lang w:val="es-MX" w:eastAsia="en-US"/>
        </w:rPr>
        <w:t xml:space="preserve"> dos mil </w:t>
      </w:r>
      <w:r w:rsidR="00C7511B" w:rsidRPr="00AE3E07">
        <w:rPr>
          <w:rFonts w:ascii="Arial" w:eastAsia="Calibri" w:hAnsi="Arial" w:cs="Arial"/>
          <w:sz w:val="22"/>
          <w:szCs w:val="22"/>
          <w:lang w:val="es-MX" w:eastAsia="en-US"/>
        </w:rPr>
        <w:t>veintidós</w:t>
      </w:r>
      <w:r w:rsidRPr="00AE3E07">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AE3E07">
        <w:rPr>
          <w:rFonts w:ascii="Arial" w:eastAsia="Calibri" w:hAnsi="Arial" w:cs="Arial"/>
          <w:b/>
          <w:sz w:val="22"/>
          <w:szCs w:val="22"/>
          <w:lang w:val="es-MX" w:eastAsia="en-US"/>
        </w:rPr>
        <w:t xml:space="preserve">Dra. </w:t>
      </w:r>
      <w:proofErr w:type="spellStart"/>
      <w:r w:rsidRPr="00AE3E07">
        <w:rPr>
          <w:rFonts w:ascii="Arial" w:eastAsia="Calibri" w:hAnsi="Arial" w:cs="Arial"/>
          <w:b/>
          <w:sz w:val="22"/>
          <w:szCs w:val="22"/>
          <w:lang w:val="es-MX" w:eastAsia="en-US"/>
        </w:rPr>
        <w:t>Haimé</w:t>
      </w:r>
      <w:proofErr w:type="spellEnd"/>
      <w:r w:rsidRPr="00AE3E07">
        <w:rPr>
          <w:rFonts w:ascii="Arial" w:eastAsia="Calibri" w:hAnsi="Arial" w:cs="Arial"/>
          <w:b/>
          <w:sz w:val="22"/>
          <w:szCs w:val="22"/>
          <w:lang w:val="es-MX" w:eastAsia="en-US"/>
        </w:rPr>
        <w:t xml:space="preserve"> Figueroa Neri</w:t>
      </w:r>
      <w:r w:rsidRPr="00AE3E07">
        <w:rPr>
          <w:rFonts w:ascii="Arial" w:eastAsia="Calibri" w:hAnsi="Arial" w:cs="Arial"/>
          <w:sz w:val="22"/>
          <w:szCs w:val="22"/>
          <w:lang w:val="es-MX" w:eastAsia="en-US"/>
        </w:rPr>
        <w:t xml:space="preserve">, Secretaria Técnica; el </w:t>
      </w:r>
      <w:r w:rsidRPr="00AE3E07">
        <w:rPr>
          <w:rFonts w:ascii="Arial" w:eastAsia="Calibri" w:hAnsi="Arial" w:cs="Arial"/>
          <w:b/>
          <w:sz w:val="22"/>
          <w:szCs w:val="22"/>
          <w:lang w:val="es-MX" w:eastAsia="en-US"/>
        </w:rPr>
        <w:t xml:space="preserve">Lic. Miguel Navarro Flores, </w:t>
      </w:r>
      <w:r w:rsidRPr="00AE3E07">
        <w:rPr>
          <w:rFonts w:ascii="Arial" w:eastAsia="Calibri" w:hAnsi="Arial" w:cs="Arial"/>
          <w:sz w:val="22"/>
          <w:szCs w:val="22"/>
          <w:lang w:val="es-MX" w:eastAsia="en-US"/>
        </w:rPr>
        <w:t>Titular de la Unidad de Transparencia de este sujeto obligado; l</w:t>
      </w:r>
      <w:r w:rsidR="00AA500E">
        <w:rPr>
          <w:rFonts w:ascii="Arial" w:eastAsia="Calibri" w:hAnsi="Arial" w:cs="Arial"/>
          <w:sz w:val="22"/>
          <w:szCs w:val="22"/>
          <w:lang w:val="es-MX" w:eastAsia="en-US"/>
        </w:rPr>
        <w:t>a</w:t>
      </w:r>
      <w:r w:rsidRPr="00AE3E07">
        <w:rPr>
          <w:rFonts w:ascii="Arial" w:eastAsia="Calibri" w:hAnsi="Arial" w:cs="Arial"/>
          <w:sz w:val="22"/>
          <w:szCs w:val="22"/>
          <w:lang w:val="es-MX" w:eastAsia="en-US"/>
        </w:rPr>
        <w:t xml:space="preserve"> </w:t>
      </w:r>
      <w:r w:rsidR="00AA500E">
        <w:rPr>
          <w:rFonts w:ascii="Arial" w:eastAsia="Calibri" w:hAnsi="Arial" w:cs="Arial"/>
          <w:b/>
          <w:sz w:val="22"/>
          <w:szCs w:val="22"/>
          <w:lang w:val="es-MX" w:eastAsia="en-US"/>
        </w:rPr>
        <w:t xml:space="preserve">L.C.P. Claudia Verónica Gómez González </w:t>
      </w:r>
      <w:r w:rsidRPr="00AE3E07">
        <w:rPr>
          <w:rFonts w:ascii="Arial" w:eastAsia="Calibri" w:hAnsi="Arial" w:cs="Arial"/>
          <w:sz w:val="22"/>
          <w:szCs w:val="22"/>
          <w:lang w:val="es-MX" w:eastAsia="en-US"/>
        </w:rPr>
        <w:t xml:space="preserve">, </w:t>
      </w:r>
      <w:r w:rsidR="00653773">
        <w:rPr>
          <w:rFonts w:ascii="Arial" w:eastAsia="Calibri" w:hAnsi="Arial" w:cs="Arial"/>
          <w:sz w:val="22"/>
          <w:szCs w:val="22"/>
          <w:lang w:val="es-MX" w:eastAsia="en-US"/>
        </w:rPr>
        <w:t>Jefa del Departamento de Auditoría</w:t>
      </w:r>
      <w:r w:rsidRPr="00AE3E07">
        <w:rPr>
          <w:rFonts w:ascii="Arial" w:eastAsia="Calibri" w:hAnsi="Arial" w:cs="Arial"/>
          <w:sz w:val="22"/>
          <w:szCs w:val="22"/>
          <w:lang w:val="es-MX" w:eastAsia="en-US"/>
        </w:rPr>
        <w:t xml:space="preserve"> de esta Secretaría Ejecutiva</w:t>
      </w:r>
      <w:r w:rsidR="001542A0" w:rsidRPr="00AE3E07">
        <w:rPr>
          <w:rFonts w:ascii="Arial" w:eastAsia="Calibri" w:hAnsi="Arial" w:cs="Arial"/>
          <w:sz w:val="22"/>
          <w:szCs w:val="22"/>
          <w:lang w:val="es-MX" w:eastAsia="en-US"/>
        </w:rPr>
        <w:t xml:space="preserve">; </w:t>
      </w:r>
      <w:r w:rsidR="003603FF" w:rsidRPr="00AE3E07">
        <w:rPr>
          <w:rFonts w:ascii="Arial" w:eastAsia="Calibri" w:hAnsi="Arial" w:cs="Arial"/>
          <w:sz w:val="22"/>
          <w:szCs w:val="22"/>
          <w:lang w:val="es-MX" w:eastAsia="en-US"/>
        </w:rPr>
        <w:t xml:space="preserve">así como la </w:t>
      </w:r>
      <w:r w:rsidR="003603FF" w:rsidRPr="00AE3E07">
        <w:rPr>
          <w:rFonts w:ascii="Arial" w:eastAsia="Calibri" w:hAnsi="Arial" w:cs="Arial"/>
          <w:b/>
          <w:bCs/>
          <w:sz w:val="22"/>
          <w:szCs w:val="22"/>
          <w:lang w:val="es-MX" w:eastAsia="en-US"/>
        </w:rPr>
        <w:t xml:space="preserve">Mtra. </w:t>
      </w:r>
      <w:bookmarkStart w:id="0" w:name="_Hlk97732832"/>
      <w:r w:rsidR="003603FF" w:rsidRPr="00AE3E07">
        <w:rPr>
          <w:rFonts w:ascii="Arial" w:eastAsia="Calibri" w:hAnsi="Arial" w:cs="Arial"/>
          <w:b/>
          <w:bCs/>
          <w:sz w:val="22"/>
          <w:szCs w:val="22"/>
          <w:lang w:val="es-MX" w:eastAsia="en-US"/>
        </w:rPr>
        <w:t>Jessica Avalos Álvarez</w:t>
      </w:r>
      <w:bookmarkEnd w:id="0"/>
      <w:r w:rsidR="003603FF" w:rsidRPr="00AE3E07">
        <w:rPr>
          <w:rFonts w:ascii="Arial" w:eastAsia="Calibri" w:hAnsi="Arial" w:cs="Arial"/>
          <w:sz w:val="22"/>
          <w:szCs w:val="22"/>
          <w:lang w:val="es-MX" w:eastAsia="en-US"/>
        </w:rPr>
        <w:t>, Titular del Área de Archivo siendo así, se somete a los presentes el siguiente:</w:t>
      </w:r>
      <w:r w:rsidRPr="00AE3E07">
        <w:rPr>
          <w:rFonts w:ascii="Arial" w:eastAsia="Calibri" w:hAnsi="Arial" w:cs="Arial"/>
          <w:sz w:val="22"/>
          <w:szCs w:val="22"/>
          <w:lang w:val="es-MX" w:eastAsia="en-US"/>
        </w:rPr>
        <w:t xml:space="preserve"> </w:t>
      </w:r>
    </w:p>
    <w:p w14:paraId="638606E2" w14:textId="77777777" w:rsidR="00C7511B" w:rsidRPr="00AE3E07" w:rsidRDefault="00C7511B" w:rsidP="004B3D3D">
      <w:pPr>
        <w:spacing w:after="160" w:line="259" w:lineRule="auto"/>
        <w:jc w:val="center"/>
        <w:rPr>
          <w:rFonts w:ascii="Arial" w:eastAsia="Calibri" w:hAnsi="Arial" w:cs="Arial"/>
          <w:b/>
          <w:sz w:val="22"/>
          <w:szCs w:val="22"/>
          <w:lang w:val="es-MX" w:eastAsia="en-US"/>
        </w:rPr>
      </w:pPr>
    </w:p>
    <w:p w14:paraId="1E92859A" w14:textId="2A2EE14D" w:rsidR="005A37CB" w:rsidRPr="00AE3E07" w:rsidRDefault="005A37CB" w:rsidP="004B3D3D">
      <w:pPr>
        <w:spacing w:after="160" w:line="259" w:lineRule="auto"/>
        <w:jc w:val="center"/>
        <w:rPr>
          <w:rFonts w:ascii="Arial" w:eastAsia="Calibri" w:hAnsi="Arial" w:cs="Arial"/>
          <w:b/>
          <w:sz w:val="22"/>
          <w:szCs w:val="22"/>
          <w:lang w:val="es-MX" w:eastAsia="en-US"/>
        </w:rPr>
      </w:pPr>
      <w:r w:rsidRPr="00AE3E07">
        <w:rPr>
          <w:rFonts w:ascii="Arial" w:eastAsia="Calibri" w:hAnsi="Arial" w:cs="Arial"/>
          <w:b/>
          <w:sz w:val="22"/>
          <w:szCs w:val="22"/>
          <w:lang w:val="es-MX" w:eastAsia="en-US"/>
        </w:rPr>
        <w:t>ORDEN DEL DÍA</w:t>
      </w:r>
    </w:p>
    <w:p w14:paraId="58BA98ED" w14:textId="77777777" w:rsidR="00653C07" w:rsidRPr="00AE3E07" w:rsidRDefault="00653C07" w:rsidP="004B3D3D">
      <w:pPr>
        <w:numPr>
          <w:ilvl w:val="0"/>
          <w:numId w:val="20"/>
        </w:numPr>
        <w:spacing w:line="254" w:lineRule="auto"/>
        <w:jc w:val="both"/>
        <w:rPr>
          <w:rFonts w:ascii="Arial" w:eastAsia="Calibri" w:hAnsi="Arial" w:cs="Arial"/>
          <w:sz w:val="22"/>
          <w:szCs w:val="22"/>
          <w:lang w:val="es-MX" w:eastAsia="en-US"/>
        </w:rPr>
      </w:pPr>
      <w:bookmarkStart w:id="1" w:name="_Hlk21512778"/>
      <w:r w:rsidRPr="00AE3E07">
        <w:rPr>
          <w:rFonts w:ascii="Arial" w:eastAsia="Calibri" w:hAnsi="Arial" w:cs="Arial"/>
          <w:sz w:val="22"/>
          <w:szCs w:val="22"/>
          <w:lang w:val="es-MX" w:eastAsia="en-US"/>
        </w:rPr>
        <w:t>Lista de asistencia;</w:t>
      </w:r>
    </w:p>
    <w:p w14:paraId="0989AE38" w14:textId="77777777" w:rsidR="00653C07" w:rsidRPr="00AE3E07" w:rsidRDefault="00653C07" w:rsidP="004B3D3D">
      <w:pPr>
        <w:numPr>
          <w:ilvl w:val="0"/>
          <w:numId w:val="20"/>
        </w:numPr>
        <w:spacing w:line="254" w:lineRule="auto"/>
        <w:jc w:val="both"/>
        <w:rPr>
          <w:rFonts w:ascii="Arial" w:eastAsia="Calibri" w:hAnsi="Arial" w:cs="Arial"/>
          <w:sz w:val="22"/>
          <w:szCs w:val="22"/>
          <w:lang w:val="es-MX" w:eastAsia="en-US"/>
        </w:rPr>
      </w:pPr>
      <w:r w:rsidRPr="00AE3E07">
        <w:rPr>
          <w:rFonts w:ascii="Arial" w:eastAsia="Calibri" w:hAnsi="Arial" w:cs="Arial"/>
          <w:sz w:val="22"/>
          <w:szCs w:val="22"/>
          <w:lang w:val="es-MX" w:eastAsia="en-US"/>
        </w:rPr>
        <w:t>Declaratoria de quórum;</w:t>
      </w:r>
    </w:p>
    <w:p w14:paraId="01ED3FF6" w14:textId="77777777" w:rsidR="00653C07" w:rsidRPr="00AE3E07" w:rsidRDefault="00653C07" w:rsidP="004B3D3D">
      <w:pPr>
        <w:numPr>
          <w:ilvl w:val="0"/>
          <w:numId w:val="20"/>
        </w:numPr>
        <w:spacing w:line="254" w:lineRule="auto"/>
        <w:jc w:val="both"/>
        <w:rPr>
          <w:rFonts w:ascii="Arial" w:eastAsiaTheme="minorHAnsi" w:hAnsi="Arial" w:cs="Arial"/>
          <w:sz w:val="22"/>
          <w:szCs w:val="22"/>
          <w:lang w:eastAsia="en-US"/>
        </w:rPr>
      </w:pPr>
      <w:r w:rsidRPr="00AE3E07">
        <w:rPr>
          <w:rFonts w:ascii="Arial" w:eastAsia="Calibri" w:hAnsi="Arial" w:cs="Arial"/>
          <w:sz w:val="22"/>
          <w:szCs w:val="22"/>
          <w:lang w:val="es-MX" w:eastAsia="en-US"/>
        </w:rPr>
        <w:t>Lectura y en su caso, aprobación del Orden del Día;</w:t>
      </w:r>
    </w:p>
    <w:p w14:paraId="1F943516" w14:textId="77777777" w:rsidR="008037CB" w:rsidRPr="00AE3E07" w:rsidRDefault="008037CB" w:rsidP="008037CB">
      <w:pPr>
        <w:numPr>
          <w:ilvl w:val="0"/>
          <w:numId w:val="20"/>
        </w:numPr>
        <w:spacing w:line="252" w:lineRule="auto"/>
        <w:jc w:val="both"/>
        <w:rPr>
          <w:rFonts w:ascii="Arial" w:eastAsia="Times New Roman" w:hAnsi="Arial" w:cs="Arial"/>
          <w:sz w:val="22"/>
          <w:szCs w:val="22"/>
        </w:rPr>
      </w:pPr>
      <w:r w:rsidRPr="00AE3E07">
        <w:rPr>
          <w:rFonts w:ascii="Arial" w:hAnsi="Arial" w:cs="Arial"/>
          <w:sz w:val="22"/>
          <w:szCs w:val="22"/>
        </w:rPr>
        <w:t xml:space="preserve">Presentación y aprobación en su caso, de la dictaminación realizada por la Coordinación de Asuntos Jurídicos, relativa a la modificación del </w:t>
      </w:r>
      <w:r w:rsidRPr="00AE3E07">
        <w:rPr>
          <w:rFonts w:ascii="Arial" w:hAnsi="Arial" w:cs="Arial"/>
          <w:color w:val="000000"/>
          <w:sz w:val="22"/>
          <w:szCs w:val="22"/>
        </w:rPr>
        <w:t>Reglamento Interno de Transparencia y Acceso a la Información Pública de la Secretaría Ejecutiva del Sistema Estatal Anticorrupción de Jalisco</w:t>
      </w:r>
      <w:r w:rsidRPr="00AE3E07">
        <w:rPr>
          <w:rFonts w:ascii="Arial" w:hAnsi="Arial" w:cs="Arial"/>
          <w:color w:val="2E2E2E"/>
          <w:sz w:val="22"/>
          <w:szCs w:val="22"/>
        </w:rPr>
        <w:t>, realizados por el personal de la Unidad de Transparencia</w:t>
      </w:r>
      <w:r w:rsidRPr="00AE3E07">
        <w:rPr>
          <w:rFonts w:ascii="Arial" w:hAnsi="Arial" w:cs="Arial"/>
          <w:sz w:val="22"/>
          <w:szCs w:val="22"/>
        </w:rPr>
        <w:t>.</w:t>
      </w:r>
    </w:p>
    <w:p w14:paraId="44E87E28" w14:textId="77777777" w:rsidR="005A37CB" w:rsidRPr="00AE3E07" w:rsidRDefault="005A37CB" w:rsidP="004B3D3D">
      <w:pPr>
        <w:spacing w:after="160" w:line="252" w:lineRule="auto"/>
        <w:ind w:left="720"/>
        <w:contextualSpacing/>
        <w:jc w:val="both"/>
        <w:rPr>
          <w:rFonts w:ascii="Arial" w:eastAsia="Times New Roman" w:hAnsi="Arial" w:cs="Arial"/>
          <w:sz w:val="22"/>
          <w:szCs w:val="22"/>
        </w:rPr>
      </w:pPr>
    </w:p>
    <w:bookmarkEnd w:id="1"/>
    <w:p w14:paraId="263CA1F8" w14:textId="46C6F6DA" w:rsidR="005A37CB" w:rsidRPr="00AE3E07" w:rsidRDefault="005A37CB" w:rsidP="004B3D3D">
      <w:pPr>
        <w:spacing w:after="160" w:line="259" w:lineRule="auto"/>
        <w:rPr>
          <w:rFonts w:ascii="Arial" w:eastAsia="Calibri" w:hAnsi="Arial" w:cs="Arial"/>
          <w:b/>
          <w:sz w:val="22"/>
          <w:szCs w:val="22"/>
          <w:lang w:val="es-MX" w:eastAsia="en-US"/>
        </w:rPr>
      </w:pPr>
      <w:r w:rsidRPr="00AE3E07">
        <w:rPr>
          <w:rFonts w:ascii="Arial" w:eastAsia="Calibri" w:hAnsi="Arial" w:cs="Arial"/>
          <w:b/>
          <w:sz w:val="22"/>
          <w:szCs w:val="22"/>
          <w:lang w:val="es-MX" w:eastAsia="en-US"/>
        </w:rPr>
        <w:t>DESAHOGO DE LA ORDEN DEL DÍA</w:t>
      </w:r>
    </w:p>
    <w:p w14:paraId="59F8F0E5" w14:textId="77777777" w:rsidR="003931DE" w:rsidRPr="00AE3E07" w:rsidRDefault="003931DE" w:rsidP="004B3D3D">
      <w:pPr>
        <w:spacing w:after="160" w:line="259" w:lineRule="auto"/>
        <w:rPr>
          <w:rFonts w:ascii="Arial" w:eastAsia="Calibri" w:hAnsi="Arial" w:cs="Arial"/>
          <w:b/>
          <w:sz w:val="22"/>
          <w:szCs w:val="22"/>
          <w:lang w:val="es-MX" w:eastAsia="en-US"/>
        </w:rPr>
      </w:pPr>
    </w:p>
    <w:p w14:paraId="4D6DE337" w14:textId="77777777" w:rsidR="005A37CB" w:rsidRPr="00AE3E07"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AE3E07">
        <w:rPr>
          <w:rFonts w:ascii="Arial" w:eastAsia="Calibri" w:hAnsi="Arial" w:cs="Arial"/>
          <w:b/>
          <w:sz w:val="22"/>
          <w:szCs w:val="22"/>
          <w:lang w:val="es-MX" w:eastAsia="en-US"/>
        </w:rPr>
        <w:t>LISTA DE ASISTENCIA;</w:t>
      </w:r>
    </w:p>
    <w:p w14:paraId="0BB29544" w14:textId="77777777" w:rsidR="005A37CB" w:rsidRPr="00AE3E07" w:rsidRDefault="005A37CB" w:rsidP="004B3D3D">
      <w:pPr>
        <w:spacing w:after="160" w:line="259" w:lineRule="auto"/>
        <w:ind w:left="720"/>
        <w:contextualSpacing/>
        <w:jc w:val="both"/>
        <w:rPr>
          <w:rFonts w:ascii="Arial" w:eastAsia="Calibri" w:hAnsi="Arial" w:cs="Arial"/>
          <w:b/>
          <w:sz w:val="22"/>
          <w:szCs w:val="22"/>
          <w:lang w:val="es-MX" w:eastAsia="en-US"/>
        </w:rPr>
      </w:pPr>
    </w:p>
    <w:p w14:paraId="5180DAED" w14:textId="27C309FC" w:rsidR="005A37CB" w:rsidRPr="00AE3E07" w:rsidRDefault="005A37CB" w:rsidP="004B3D3D">
      <w:pPr>
        <w:tabs>
          <w:tab w:val="left" w:pos="284"/>
        </w:tabs>
        <w:spacing w:after="160" w:line="259" w:lineRule="auto"/>
        <w:jc w:val="both"/>
        <w:rPr>
          <w:rFonts w:ascii="Arial" w:eastAsia="Calibri" w:hAnsi="Arial" w:cs="Arial"/>
          <w:sz w:val="22"/>
          <w:szCs w:val="22"/>
          <w:lang w:val="es-MX" w:eastAsia="en-US"/>
        </w:rPr>
      </w:pPr>
      <w:r w:rsidRPr="00AE3E07">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0062C205" w14:textId="77777777" w:rsidR="00C7511B" w:rsidRPr="00AE3E07" w:rsidRDefault="00C7511B" w:rsidP="004B3D3D">
      <w:pPr>
        <w:tabs>
          <w:tab w:val="left" w:pos="284"/>
        </w:tabs>
        <w:spacing w:after="160" w:line="259" w:lineRule="auto"/>
        <w:jc w:val="both"/>
        <w:rPr>
          <w:rFonts w:ascii="Arial" w:eastAsia="Calibri" w:hAnsi="Arial" w:cs="Arial"/>
          <w:sz w:val="22"/>
          <w:szCs w:val="22"/>
          <w:lang w:val="es-MX" w:eastAsia="en-US"/>
        </w:rPr>
      </w:pPr>
    </w:p>
    <w:p w14:paraId="3AF70724" w14:textId="77777777" w:rsidR="005A37CB" w:rsidRPr="00AE3E07"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AE3E07">
        <w:rPr>
          <w:rFonts w:ascii="Arial" w:eastAsia="Calibri" w:hAnsi="Arial" w:cs="Arial"/>
          <w:b/>
          <w:sz w:val="22"/>
          <w:szCs w:val="22"/>
          <w:lang w:val="es-MX" w:eastAsia="en-US"/>
        </w:rPr>
        <w:t>DECLARACIÓN DEL QUORUM;</w:t>
      </w:r>
    </w:p>
    <w:p w14:paraId="09A2DF60" w14:textId="67B9F981" w:rsidR="005A37CB" w:rsidRPr="00AE3E07" w:rsidRDefault="005A37CB" w:rsidP="004B3D3D">
      <w:pPr>
        <w:spacing w:after="160" w:line="259" w:lineRule="auto"/>
        <w:jc w:val="both"/>
        <w:rPr>
          <w:rFonts w:ascii="Arial" w:eastAsia="Calibri" w:hAnsi="Arial" w:cs="Arial"/>
          <w:sz w:val="22"/>
          <w:szCs w:val="22"/>
          <w:lang w:val="es-MX" w:eastAsia="en-US"/>
        </w:rPr>
      </w:pPr>
      <w:r w:rsidRPr="00AE3E07">
        <w:rPr>
          <w:rFonts w:ascii="Arial" w:eastAsia="Calibri" w:hAnsi="Arial" w:cs="Arial"/>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64A5B2D6" w14:textId="77777777" w:rsidR="00C7511B" w:rsidRPr="00AE3E07" w:rsidRDefault="00C7511B" w:rsidP="004B3D3D">
      <w:pPr>
        <w:spacing w:after="160" w:line="259" w:lineRule="auto"/>
        <w:jc w:val="both"/>
        <w:rPr>
          <w:rFonts w:ascii="Arial" w:eastAsia="Calibri" w:hAnsi="Arial" w:cs="Arial"/>
          <w:sz w:val="22"/>
          <w:szCs w:val="22"/>
          <w:lang w:val="es-MX" w:eastAsia="en-US"/>
        </w:rPr>
      </w:pPr>
    </w:p>
    <w:p w14:paraId="2BECCA05" w14:textId="77777777" w:rsidR="005A37CB" w:rsidRPr="00AE3E07"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AE3E07">
        <w:rPr>
          <w:rFonts w:ascii="Arial" w:eastAsia="Calibri" w:hAnsi="Arial" w:cs="Arial"/>
          <w:b/>
          <w:sz w:val="22"/>
          <w:szCs w:val="22"/>
          <w:lang w:val="es-MX" w:eastAsia="en-US"/>
        </w:rPr>
        <w:lastRenderedPageBreak/>
        <w:t>LECTURA Y EN SU CASO, APROBACIÓN DEL ORDEN DEL DÍA</w:t>
      </w:r>
    </w:p>
    <w:p w14:paraId="360EF91C" w14:textId="77777777" w:rsidR="005A37CB" w:rsidRPr="00AE3E07" w:rsidRDefault="005A37CB" w:rsidP="004B3D3D">
      <w:pPr>
        <w:spacing w:after="160" w:line="259" w:lineRule="auto"/>
        <w:ind w:left="720"/>
        <w:contextualSpacing/>
        <w:jc w:val="both"/>
        <w:rPr>
          <w:rFonts w:ascii="Arial" w:eastAsia="Calibri" w:hAnsi="Arial" w:cs="Arial"/>
          <w:b/>
          <w:sz w:val="22"/>
          <w:szCs w:val="22"/>
          <w:lang w:val="es-MX" w:eastAsia="en-US"/>
        </w:rPr>
      </w:pPr>
    </w:p>
    <w:p w14:paraId="77777219" w14:textId="034767D2" w:rsidR="005A37CB" w:rsidRPr="00AE3E07" w:rsidRDefault="005A37CB" w:rsidP="004B3D3D">
      <w:pPr>
        <w:spacing w:after="160" w:line="259" w:lineRule="auto"/>
        <w:jc w:val="both"/>
        <w:rPr>
          <w:rFonts w:ascii="Arial" w:eastAsia="Calibri" w:hAnsi="Arial" w:cs="Arial"/>
          <w:sz w:val="22"/>
          <w:szCs w:val="22"/>
          <w:lang w:val="es-MX" w:eastAsia="en-US"/>
        </w:rPr>
      </w:pPr>
      <w:r w:rsidRPr="00AE3E07">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65669C9B" w14:textId="77777777" w:rsidR="00232BD7" w:rsidRPr="00AE3E07" w:rsidRDefault="00232BD7" w:rsidP="004B3D3D">
      <w:pPr>
        <w:spacing w:after="160" w:line="259" w:lineRule="auto"/>
        <w:jc w:val="both"/>
        <w:rPr>
          <w:rFonts w:ascii="Arial" w:eastAsia="Calibri" w:hAnsi="Arial" w:cs="Arial"/>
          <w:sz w:val="22"/>
          <w:szCs w:val="22"/>
          <w:lang w:val="es-MX" w:eastAsia="en-US"/>
        </w:rPr>
      </w:pPr>
    </w:p>
    <w:p w14:paraId="2C92E4CB" w14:textId="4608D5AF" w:rsidR="00232BD7" w:rsidRPr="00AE3E07" w:rsidRDefault="00232BD7" w:rsidP="00232BD7">
      <w:pPr>
        <w:pStyle w:val="Prrafodelista"/>
        <w:numPr>
          <w:ilvl w:val="0"/>
          <w:numId w:val="19"/>
        </w:numPr>
        <w:spacing w:line="252" w:lineRule="auto"/>
        <w:rPr>
          <w:rFonts w:ascii="Arial" w:hAnsi="Arial" w:cs="Arial"/>
          <w:b/>
          <w:bCs/>
          <w:sz w:val="22"/>
          <w:szCs w:val="22"/>
        </w:rPr>
      </w:pPr>
      <w:r w:rsidRPr="00AE3E07">
        <w:rPr>
          <w:rFonts w:ascii="Arial" w:hAnsi="Arial" w:cs="Arial"/>
          <w:b/>
          <w:bCs/>
          <w:sz w:val="22"/>
          <w:szCs w:val="22"/>
        </w:rPr>
        <w:t xml:space="preserve">PRESENTACIÓN Y APROBACIÓN EN SU CASO, DE LA DICTAMINACIÓN REALIZADA POR LA COORDINACIÓN DE ASUNTOS JURÍDICOS, RELATIVA A LA MODIFICACIÓN DEL </w:t>
      </w:r>
      <w:r w:rsidRPr="00AE3E07">
        <w:rPr>
          <w:rFonts w:ascii="Arial" w:hAnsi="Arial" w:cs="Arial"/>
          <w:b/>
          <w:bCs/>
          <w:color w:val="000000"/>
          <w:sz w:val="22"/>
          <w:szCs w:val="22"/>
        </w:rPr>
        <w:t>REGLAMENTO INTERNO DE TRANSPARENCIA Y ACCESO A LA INFORMACIÓN PÚBLICA DE LA SECRETARÍA EJECUTIVA DEL SISTEMA ESTATAL ANTICORRUPCIÓN DE JALISCO</w:t>
      </w:r>
      <w:r w:rsidRPr="00AE3E07">
        <w:rPr>
          <w:rFonts w:ascii="Arial" w:hAnsi="Arial" w:cs="Arial"/>
          <w:b/>
          <w:bCs/>
          <w:color w:val="2E2E2E"/>
          <w:sz w:val="22"/>
          <w:szCs w:val="22"/>
        </w:rPr>
        <w:t>, REALIZADOS POR EL PERSONAL DE LA UNIDAD DE TRANSPARENCIA</w:t>
      </w:r>
      <w:r w:rsidRPr="00AE3E07">
        <w:rPr>
          <w:rFonts w:ascii="Arial" w:hAnsi="Arial" w:cs="Arial"/>
          <w:b/>
          <w:bCs/>
          <w:sz w:val="22"/>
          <w:szCs w:val="22"/>
        </w:rPr>
        <w:t>.</w:t>
      </w:r>
    </w:p>
    <w:p w14:paraId="45FAB3EA" w14:textId="3DD4E748" w:rsidR="008F62D8" w:rsidRPr="00AE3E07" w:rsidRDefault="008F62D8" w:rsidP="004B3D3D">
      <w:pPr>
        <w:spacing w:line="252" w:lineRule="auto"/>
        <w:contextualSpacing/>
        <w:rPr>
          <w:rFonts w:ascii="Arial" w:hAnsi="Arial" w:cs="Arial"/>
          <w:b/>
          <w:bCs/>
          <w:sz w:val="22"/>
          <w:szCs w:val="22"/>
        </w:rPr>
      </w:pPr>
    </w:p>
    <w:p w14:paraId="608B9B35" w14:textId="183CFE9A" w:rsidR="001216B8" w:rsidRDefault="008F62D8" w:rsidP="004B3D3D">
      <w:pPr>
        <w:spacing w:after="160" w:line="252" w:lineRule="auto"/>
        <w:jc w:val="both"/>
        <w:rPr>
          <w:rFonts w:ascii="Arial" w:eastAsia="Calibri" w:hAnsi="Arial" w:cs="Arial"/>
          <w:iCs/>
          <w:sz w:val="22"/>
          <w:szCs w:val="22"/>
          <w:lang w:val="es-MX" w:eastAsia="en-US"/>
        </w:rPr>
      </w:pPr>
      <w:r w:rsidRPr="00AE3E07">
        <w:rPr>
          <w:rFonts w:ascii="Arial" w:eastAsia="Calibri" w:hAnsi="Arial" w:cs="Arial"/>
          <w:iCs/>
          <w:sz w:val="22"/>
          <w:szCs w:val="22"/>
          <w:lang w:val="es-MX" w:eastAsia="en-US"/>
        </w:rPr>
        <w:t xml:space="preserve">El </w:t>
      </w:r>
      <w:proofErr w:type="gramStart"/>
      <w:r w:rsidRPr="00AE3E07">
        <w:rPr>
          <w:rFonts w:ascii="Arial" w:eastAsia="Calibri" w:hAnsi="Arial" w:cs="Arial"/>
          <w:iCs/>
          <w:sz w:val="22"/>
          <w:szCs w:val="22"/>
          <w:lang w:val="es-MX" w:eastAsia="en-US"/>
        </w:rPr>
        <w:t>Secretario</w:t>
      </w:r>
      <w:proofErr w:type="gramEnd"/>
      <w:r w:rsidRPr="00AE3E07">
        <w:rPr>
          <w:rFonts w:ascii="Arial" w:eastAsia="Calibri" w:hAnsi="Arial" w:cs="Arial"/>
          <w:iCs/>
          <w:sz w:val="22"/>
          <w:szCs w:val="22"/>
          <w:lang w:val="es-MX" w:eastAsia="en-US"/>
        </w:rPr>
        <w:t xml:space="preserve"> de este Comité expone que,</w:t>
      </w:r>
      <w:r w:rsidR="00AA500E">
        <w:rPr>
          <w:rFonts w:ascii="Arial" w:eastAsia="Calibri" w:hAnsi="Arial" w:cs="Arial"/>
          <w:iCs/>
          <w:sz w:val="22"/>
          <w:szCs w:val="22"/>
          <w:lang w:val="es-MX" w:eastAsia="en-US"/>
        </w:rPr>
        <w:t xml:space="preserve"> el día 26 de julio del año en curso se recibió el oficio SE/OIC/052/2022, en el que se designa como suplente del Dr. Israel García Iñiguez, Titular del Órgano Interno de Control, a la L.C.P. Claudia Verónica Gómez González, </w:t>
      </w:r>
      <w:r w:rsidR="001216B8">
        <w:rPr>
          <w:rFonts w:ascii="Arial" w:eastAsia="Calibri" w:hAnsi="Arial" w:cs="Arial"/>
          <w:iCs/>
          <w:sz w:val="22"/>
          <w:szCs w:val="22"/>
          <w:lang w:val="es-MX" w:eastAsia="en-US"/>
        </w:rPr>
        <w:t>Jefa del Departamento de Audito</w:t>
      </w:r>
      <w:r w:rsidR="00CC371B">
        <w:rPr>
          <w:rFonts w:ascii="Arial" w:eastAsia="Calibri" w:hAnsi="Arial" w:cs="Arial"/>
          <w:iCs/>
          <w:sz w:val="22"/>
          <w:szCs w:val="22"/>
          <w:lang w:val="es-MX" w:eastAsia="en-US"/>
        </w:rPr>
        <w:t>rí</w:t>
      </w:r>
      <w:r w:rsidR="001216B8">
        <w:rPr>
          <w:rFonts w:ascii="Arial" w:eastAsia="Calibri" w:hAnsi="Arial" w:cs="Arial"/>
          <w:iCs/>
          <w:sz w:val="22"/>
          <w:szCs w:val="22"/>
          <w:lang w:val="es-MX" w:eastAsia="en-US"/>
        </w:rPr>
        <w:t xml:space="preserve">a </w:t>
      </w:r>
      <w:r w:rsidR="00AA500E">
        <w:rPr>
          <w:rFonts w:ascii="Arial" w:eastAsia="Calibri" w:hAnsi="Arial" w:cs="Arial"/>
          <w:iCs/>
          <w:sz w:val="22"/>
          <w:szCs w:val="22"/>
          <w:lang w:val="es-MX" w:eastAsia="en-US"/>
        </w:rPr>
        <w:t>para asistir en ausencia del Titular del Órgano Interno de Control</w:t>
      </w:r>
      <w:r w:rsidR="001216B8">
        <w:rPr>
          <w:rFonts w:ascii="Arial" w:eastAsia="Calibri" w:hAnsi="Arial" w:cs="Arial"/>
          <w:iCs/>
          <w:sz w:val="22"/>
          <w:szCs w:val="22"/>
          <w:lang w:val="es-MX" w:eastAsia="en-US"/>
        </w:rPr>
        <w:t>, a la presente sesión del Comité de Transparencia.</w:t>
      </w:r>
    </w:p>
    <w:p w14:paraId="42E6849F" w14:textId="110299B8" w:rsidR="00C354C6" w:rsidRPr="00AE3E07" w:rsidRDefault="001216B8" w:rsidP="004B3D3D">
      <w:pPr>
        <w:spacing w:after="160" w:line="252" w:lineRule="auto"/>
        <w:jc w:val="both"/>
        <w:rPr>
          <w:rFonts w:ascii="Arial" w:hAnsi="Arial" w:cs="Arial"/>
          <w:sz w:val="22"/>
          <w:szCs w:val="22"/>
        </w:rPr>
      </w:pPr>
      <w:r>
        <w:rPr>
          <w:rFonts w:ascii="Arial" w:hAnsi="Arial" w:cs="Arial"/>
          <w:sz w:val="22"/>
          <w:szCs w:val="22"/>
        </w:rPr>
        <w:t>En ese sentido el Secretario de este Comité informa que e</w:t>
      </w:r>
      <w:r w:rsidR="00C354C6" w:rsidRPr="00AE3E07">
        <w:rPr>
          <w:rFonts w:ascii="Arial" w:hAnsi="Arial" w:cs="Arial"/>
          <w:sz w:val="22"/>
          <w:szCs w:val="22"/>
        </w:rPr>
        <w:t xml:space="preserve">l Instituto de Transparencia, Información Pública y Protección de Datos Personales del Estado de Jalisco, publico la reforma al Reglamento de la Ley de Transparencia y Acceso a la Información Pública del Estado de Jalisco, el cual se publicó en el periódico oficial el Estado de Jalisco, el día 10 de marzo del 2022, razón por la cual el personal de esta Unidad de Transparencia llevó a cabo los trabajos de armonización del Reglamento Interno de Transparencia y Acceso a la Información Pública de la SESAJ, en el cual se </w:t>
      </w:r>
      <w:r w:rsidR="009E48B8" w:rsidRPr="00AE3E07">
        <w:rPr>
          <w:rFonts w:ascii="Arial" w:hAnsi="Arial" w:cs="Arial"/>
          <w:sz w:val="22"/>
          <w:szCs w:val="22"/>
        </w:rPr>
        <w:t xml:space="preserve">dividen en dos rubros la primera, se garantiza la </w:t>
      </w:r>
      <w:r w:rsidR="00B24D91" w:rsidRPr="00AE3E07">
        <w:rPr>
          <w:rFonts w:ascii="Arial" w:hAnsi="Arial" w:cs="Arial"/>
          <w:sz w:val="22"/>
          <w:szCs w:val="22"/>
        </w:rPr>
        <w:t>redacción en un lenguaje con perspectiva de género</w:t>
      </w:r>
      <w:r w:rsidR="009E48B8" w:rsidRPr="00AE3E07">
        <w:rPr>
          <w:rFonts w:ascii="Arial" w:hAnsi="Arial" w:cs="Arial"/>
          <w:sz w:val="22"/>
          <w:szCs w:val="22"/>
        </w:rPr>
        <w:t>, en el segundo se agregan temas que anterior mente no estaban garantizados, lo anterior se acredita con las siguientes tablas comparativas:</w:t>
      </w:r>
    </w:p>
    <w:p w14:paraId="7E360648" w14:textId="77777777" w:rsidR="0013000D" w:rsidRPr="00AE3E07" w:rsidRDefault="0013000D" w:rsidP="0013000D">
      <w:pPr>
        <w:jc w:val="both"/>
        <w:rPr>
          <w:rFonts w:ascii="Arial" w:eastAsia="Calibri" w:hAnsi="Arial" w:cs="Arial"/>
          <w:sz w:val="22"/>
          <w:szCs w:val="22"/>
        </w:rPr>
      </w:pPr>
    </w:p>
    <w:tbl>
      <w:tblPr>
        <w:tblStyle w:val="Tablaconcuadrcula"/>
        <w:tblW w:w="0" w:type="auto"/>
        <w:tblLook w:val="04A0" w:firstRow="1" w:lastRow="0" w:firstColumn="1" w:lastColumn="0" w:noHBand="0" w:noVBand="1"/>
      </w:tblPr>
      <w:tblGrid>
        <w:gridCol w:w="4414"/>
        <w:gridCol w:w="4414"/>
      </w:tblGrid>
      <w:tr w:rsidR="0013000D" w:rsidRPr="00AE3E07" w14:paraId="7000EE40" w14:textId="77777777" w:rsidTr="00282E75">
        <w:tc>
          <w:tcPr>
            <w:tcW w:w="8828" w:type="dxa"/>
            <w:gridSpan w:val="2"/>
          </w:tcPr>
          <w:p w14:paraId="799BFB34" w14:textId="77777777" w:rsidR="0013000D" w:rsidRPr="00AE3E07" w:rsidRDefault="0013000D" w:rsidP="00282E75">
            <w:pPr>
              <w:jc w:val="both"/>
              <w:rPr>
                <w:rFonts w:ascii="Arial" w:hAnsi="Arial" w:cs="Arial"/>
                <w:sz w:val="22"/>
                <w:szCs w:val="22"/>
              </w:rPr>
            </w:pPr>
            <w:r w:rsidRPr="00AE3E07">
              <w:rPr>
                <w:rFonts w:ascii="Arial" w:hAnsi="Arial" w:cs="Arial"/>
                <w:sz w:val="22"/>
                <w:szCs w:val="22"/>
              </w:rPr>
              <w:t>Apartados en los que se garantiza la redacción en un lenguaje con perspectiva de género Reglamento Interno de Transparencia y Acceso a la Información Pública de la Secretaría Ejecutiva del Sistema Estatal Anticorrupción de Jalisco</w:t>
            </w:r>
          </w:p>
        </w:tc>
      </w:tr>
      <w:tr w:rsidR="0013000D" w:rsidRPr="00AE3E07" w14:paraId="708CA7DE" w14:textId="77777777" w:rsidTr="00282E75">
        <w:tc>
          <w:tcPr>
            <w:tcW w:w="4414" w:type="dxa"/>
          </w:tcPr>
          <w:p w14:paraId="6EC110E5" w14:textId="77777777" w:rsidR="0013000D" w:rsidRPr="00AE3E07" w:rsidRDefault="0013000D" w:rsidP="00282E75">
            <w:pPr>
              <w:tabs>
                <w:tab w:val="left" w:pos="2930"/>
              </w:tabs>
              <w:jc w:val="both"/>
              <w:rPr>
                <w:rFonts w:ascii="Arial" w:hAnsi="Arial" w:cs="Arial"/>
                <w:sz w:val="22"/>
                <w:szCs w:val="22"/>
              </w:rPr>
            </w:pPr>
            <w:r w:rsidRPr="00AE3E07">
              <w:rPr>
                <w:rFonts w:ascii="Arial" w:hAnsi="Arial" w:cs="Arial"/>
                <w:sz w:val="22"/>
                <w:szCs w:val="22"/>
              </w:rPr>
              <w:t xml:space="preserve">Dice </w:t>
            </w:r>
            <w:r w:rsidRPr="00AE3E07">
              <w:rPr>
                <w:rFonts w:ascii="Arial" w:hAnsi="Arial" w:cs="Arial"/>
                <w:sz w:val="22"/>
                <w:szCs w:val="22"/>
              </w:rPr>
              <w:tab/>
            </w:r>
          </w:p>
        </w:tc>
        <w:tc>
          <w:tcPr>
            <w:tcW w:w="4414" w:type="dxa"/>
          </w:tcPr>
          <w:p w14:paraId="7FB226EF" w14:textId="77777777" w:rsidR="0013000D" w:rsidRPr="00AE3E07" w:rsidRDefault="0013000D" w:rsidP="00282E75">
            <w:pPr>
              <w:jc w:val="both"/>
              <w:rPr>
                <w:rFonts w:ascii="Arial" w:hAnsi="Arial" w:cs="Arial"/>
                <w:sz w:val="22"/>
                <w:szCs w:val="22"/>
              </w:rPr>
            </w:pPr>
            <w:r w:rsidRPr="00AE3E07">
              <w:rPr>
                <w:rFonts w:ascii="Arial" w:hAnsi="Arial" w:cs="Arial"/>
                <w:sz w:val="22"/>
                <w:szCs w:val="22"/>
              </w:rPr>
              <w:t>Debe decir</w:t>
            </w:r>
          </w:p>
        </w:tc>
      </w:tr>
      <w:tr w:rsidR="0013000D" w:rsidRPr="00AE3E07" w14:paraId="3F65106D" w14:textId="77777777" w:rsidTr="00282E75">
        <w:tc>
          <w:tcPr>
            <w:tcW w:w="4414" w:type="dxa"/>
          </w:tcPr>
          <w:p w14:paraId="5F10D207" w14:textId="77777777" w:rsidR="0013000D" w:rsidRPr="00AE3E07" w:rsidRDefault="0013000D" w:rsidP="00282E75">
            <w:pPr>
              <w:jc w:val="both"/>
              <w:rPr>
                <w:rFonts w:ascii="Arial" w:hAnsi="Arial" w:cs="Arial"/>
                <w:sz w:val="22"/>
                <w:szCs w:val="22"/>
              </w:rPr>
            </w:pPr>
            <w:r w:rsidRPr="00AE3E07">
              <w:rPr>
                <w:rFonts w:ascii="Arial" w:hAnsi="Arial" w:cs="Arial"/>
                <w:b/>
                <w:bCs/>
                <w:sz w:val="22"/>
                <w:szCs w:val="22"/>
              </w:rPr>
              <w:t xml:space="preserve">Artículo 13. </w:t>
            </w:r>
            <w:r w:rsidRPr="00AE3E07">
              <w:rPr>
                <w:rFonts w:ascii="Arial" w:hAnsi="Arial" w:cs="Arial"/>
                <w:sz w:val="22"/>
                <w:szCs w:val="22"/>
              </w:rPr>
              <w:t>Una vez que el personal de la Unidad de Transparencia concluya el monitoreo,</w:t>
            </w:r>
          </w:p>
        </w:tc>
        <w:tc>
          <w:tcPr>
            <w:tcW w:w="4414" w:type="dxa"/>
          </w:tcPr>
          <w:p w14:paraId="2356436A" w14:textId="77777777" w:rsidR="0013000D" w:rsidRPr="00AE3E07" w:rsidRDefault="0013000D" w:rsidP="00282E75">
            <w:pPr>
              <w:jc w:val="both"/>
              <w:rPr>
                <w:rFonts w:ascii="Arial" w:hAnsi="Arial" w:cs="Arial"/>
                <w:sz w:val="22"/>
                <w:szCs w:val="22"/>
              </w:rPr>
            </w:pPr>
            <w:r w:rsidRPr="00AE3E07">
              <w:rPr>
                <w:rFonts w:ascii="Arial" w:hAnsi="Arial" w:cs="Arial"/>
                <w:b/>
                <w:bCs/>
                <w:sz w:val="22"/>
                <w:szCs w:val="22"/>
              </w:rPr>
              <w:t xml:space="preserve">Artículo 13. </w:t>
            </w:r>
            <w:r w:rsidRPr="00AE3E07">
              <w:rPr>
                <w:rFonts w:ascii="Arial" w:hAnsi="Arial" w:cs="Arial"/>
                <w:sz w:val="22"/>
                <w:szCs w:val="22"/>
              </w:rPr>
              <w:t>Una vez que las y los integrantes de la Unidad de Transparencia concluya el monitoreo,</w:t>
            </w:r>
          </w:p>
        </w:tc>
      </w:tr>
      <w:tr w:rsidR="0013000D" w:rsidRPr="00AE3E07" w14:paraId="27FEEC6F" w14:textId="77777777" w:rsidTr="00282E75">
        <w:tc>
          <w:tcPr>
            <w:tcW w:w="4414" w:type="dxa"/>
          </w:tcPr>
          <w:p w14:paraId="2333F40D" w14:textId="77777777" w:rsidR="0013000D" w:rsidRPr="00AE3E07" w:rsidRDefault="0013000D" w:rsidP="00282E75">
            <w:pPr>
              <w:jc w:val="both"/>
              <w:rPr>
                <w:rFonts w:ascii="Arial" w:hAnsi="Arial" w:cs="Arial"/>
                <w:sz w:val="22"/>
                <w:szCs w:val="22"/>
              </w:rPr>
            </w:pPr>
            <w:r w:rsidRPr="00AE3E07">
              <w:rPr>
                <w:rFonts w:ascii="Arial" w:hAnsi="Arial" w:cs="Arial"/>
                <w:b/>
                <w:bCs/>
                <w:sz w:val="22"/>
                <w:szCs w:val="22"/>
              </w:rPr>
              <w:t xml:space="preserve">Artículo 20. </w:t>
            </w:r>
            <w:r w:rsidRPr="00AE3E07">
              <w:rPr>
                <w:rFonts w:ascii="Arial" w:hAnsi="Arial" w:cs="Arial"/>
                <w:sz w:val="22"/>
                <w:szCs w:val="22"/>
              </w:rPr>
              <w:t>Toda persona tiene derecho a la protección de sus datos personales,</w:t>
            </w:r>
          </w:p>
        </w:tc>
        <w:tc>
          <w:tcPr>
            <w:tcW w:w="4414" w:type="dxa"/>
          </w:tcPr>
          <w:p w14:paraId="1B265105" w14:textId="77777777" w:rsidR="0013000D" w:rsidRPr="00AE3E07" w:rsidRDefault="0013000D" w:rsidP="00282E75">
            <w:pPr>
              <w:jc w:val="both"/>
              <w:rPr>
                <w:rFonts w:ascii="Arial" w:hAnsi="Arial" w:cs="Arial"/>
                <w:sz w:val="22"/>
                <w:szCs w:val="22"/>
              </w:rPr>
            </w:pPr>
            <w:r w:rsidRPr="00AE3E07">
              <w:rPr>
                <w:rFonts w:ascii="Arial" w:hAnsi="Arial" w:cs="Arial"/>
                <w:b/>
                <w:bCs/>
                <w:sz w:val="22"/>
                <w:szCs w:val="22"/>
              </w:rPr>
              <w:t xml:space="preserve">Artículo 20. </w:t>
            </w:r>
            <w:r w:rsidRPr="00AE3E07">
              <w:rPr>
                <w:rFonts w:ascii="Arial" w:hAnsi="Arial" w:cs="Arial"/>
                <w:sz w:val="22"/>
                <w:szCs w:val="22"/>
              </w:rPr>
              <w:t>Toda la humanidad tiene derecho a la protección de sus datos personales,</w:t>
            </w:r>
          </w:p>
        </w:tc>
      </w:tr>
      <w:tr w:rsidR="0013000D" w:rsidRPr="00AE3E07" w14:paraId="7BBCA39F" w14:textId="77777777" w:rsidTr="00282E75">
        <w:tc>
          <w:tcPr>
            <w:tcW w:w="4414" w:type="dxa"/>
          </w:tcPr>
          <w:p w14:paraId="79C119F7" w14:textId="77777777" w:rsidR="0013000D" w:rsidRPr="00AE3E07" w:rsidRDefault="0013000D" w:rsidP="00282E75">
            <w:pPr>
              <w:jc w:val="both"/>
              <w:rPr>
                <w:rFonts w:ascii="Arial" w:hAnsi="Arial" w:cs="Arial"/>
                <w:sz w:val="22"/>
                <w:szCs w:val="22"/>
              </w:rPr>
            </w:pPr>
            <w:r w:rsidRPr="00AE3E07">
              <w:rPr>
                <w:rFonts w:ascii="Arial" w:hAnsi="Arial" w:cs="Arial"/>
                <w:b/>
                <w:sz w:val="22"/>
                <w:szCs w:val="22"/>
              </w:rPr>
              <w:t>Artículo 24.</w:t>
            </w:r>
            <w:r w:rsidRPr="00AE3E07">
              <w:rPr>
                <w:rFonts w:ascii="Arial" w:hAnsi="Arial" w:cs="Arial"/>
                <w:sz w:val="22"/>
                <w:szCs w:val="22"/>
              </w:rPr>
              <w:t xml:space="preserve"> El Comité de Transparencia es el órgano interno de la Secretaría Ejecutiva,</w:t>
            </w:r>
          </w:p>
          <w:p w14:paraId="000E090D" w14:textId="77777777" w:rsidR="0013000D" w:rsidRPr="00AE3E07" w:rsidRDefault="0013000D" w:rsidP="00282E75">
            <w:pPr>
              <w:jc w:val="both"/>
              <w:rPr>
                <w:rFonts w:ascii="Arial" w:hAnsi="Arial" w:cs="Arial"/>
                <w:sz w:val="22"/>
                <w:szCs w:val="22"/>
              </w:rPr>
            </w:pPr>
          </w:p>
          <w:p w14:paraId="357DF5FD" w14:textId="77777777" w:rsidR="0013000D" w:rsidRPr="00AE3E07" w:rsidRDefault="0013000D" w:rsidP="0013000D">
            <w:pPr>
              <w:pStyle w:val="Prrafodelista"/>
              <w:numPr>
                <w:ilvl w:val="0"/>
                <w:numId w:val="30"/>
              </w:numPr>
              <w:contextualSpacing/>
              <w:rPr>
                <w:rFonts w:ascii="Arial" w:hAnsi="Arial" w:cs="Arial"/>
                <w:sz w:val="22"/>
                <w:szCs w:val="22"/>
              </w:rPr>
            </w:pPr>
            <w:r w:rsidRPr="00AE3E07">
              <w:rPr>
                <w:rFonts w:ascii="Arial" w:hAnsi="Arial" w:cs="Arial"/>
                <w:sz w:val="22"/>
                <w:szCs w:val="22"/>
              </w:rPr>
              <w:t xml:space="preserve">Establecer programas de capacitación en materia de transparencia, acceso a la </w:t>
            </w:r>
            <w:r w:rsidRPr="00AE3E07">
              <w:rPr>
                <w:rFonts w:ascii="Arial" w:hAnsi="Arial" w:cs="Arial"/>
                <w:sz w:val="22"/>
                <w:szCs w:val="22"/>
              </w:rPr>
              <w:lastRenderedPageBreak/>
              <w:t>información, accesibilidad y protección de datos personales, para todos los Servidores Públicos de la Secretaría Ejecutiva;</w:t>
            </w:r>
          </w:p>
          <w:p w14:paraId="3C52C294" w14:textId="77777777" w:rsidR="0013000D" w:rsidRPr="00AE3E07" w:rsidRDefault="0013000D" w:rsidP="00282E75">
            <w:pPr>
              <w:jc w:val="both"/>
              <w:rPr>
                <w:rFonts w:ascii="Arial" w:hAnsi="Arial" w:cs="Arial"/>
                <w:sz w:val="22"/>
                <w:szCs w:val="22"/>
              </w:rPr>
            </w:pPr>
          </w:p>
        </w:tc>
        <w:tc>
          <w:tcPr>
            <w:tcW w:w="4414" w:type="dxa"/>
          </w:tcPr>
          <w:p w14:paraId="4DFF7CCF" w14:textId="77777777" w:rsidR="0013000D" w:rsidRPr="00AE3E07" w:rsidRDefault="0013000D" w:rsidP="00282E75">
            <w:pPr>
              <w:jc w:val="both"/>
              <w:rPr>
                <w:rFonts w:ascii="Arial" w:hAnsi="Arial" w:cs="Arial"/>
                <w:sz w:val="22"/>
                <w:szCs w:val="22"/>
              </w:rPr>
            </w:pPr>
            <w:r w:rsidRPr="00AE3E07">
              <w:rPr>
                <w:rFonts w:ascii="Arial" w:hAnsi="Arial" w:cs="Arial"/>
                <w:b/>
                <w:sz w:val="22"/>
                <w:szCs w:val="22"/>
              </w:rPr>
              <w:lastRenderedPageBreak/>
              <w:t>Artículo 24.</w:t>
            </w:r>
            <w:r w:rsidRPr="00AE3E07">
              <w:rPr>
                <w:rFonts w:ascii="Arial" w:hAnsi="Arial" w:cs="Arial"/>
                <w:sz w:val="22"/>
                <w:szCs w:val="22"/>
              </w:rPr>
              <w:t xml:space="preserve"> El Comité de Transparencia es el órgano interno de la Secretaría Ejecutiva,</w:t>
            </w:r>
          </w:p>
          <w:p w14:paraId="5D63F141" w14:textId="77777777" w:rsidR="0013000D" w:rsidRPr="00AE3E07" w:rsidRDefault="0013000D" w:rsidP="00282E75">
            <w:pPr>
              <w:jc w:val="both"/>
              <w:rPr>
                <w:rFonts w:ascii="Arial" w:hAnsi="Arial" w:cs="Arial"/>
                <w:sz w:val="22"/>
                <w:szCs w:val="22"/>
              </w:rPr>
            </w:pPr>
          </w:p>
          <w:p w14:paraId="5E2B4592" w14:textId="77777777" w:rsidR="0013000D" w:rsidRPr="00AE3E07" w:rsidRDefault="0013000D" w:rsidP="0013000D">
            <w:pPr>
              <w:pStyle w:val="Prrafodelista"/>
              <w:numPr>
                <w:ilvl w:val="0"/>
                <w:numId w:val="29"/>
              </w:numPr>
              <w:contextualSpacing/>
              <w:rPr>
                <w:rFonts w:ascii="Arial" w:hAnsi="Arial" w:cs="Arial"/>
                <w:sz w:val="22"/>
                <w:szCs w:val="22"/>
              </w:rPr>
            </w:pPr>
            <w:r w:rsidRPr="00AE3E07">
              <w:rPr>
                <w:rFonts w:ascii="Arial" w:hAnsi="Arial" w:cs="Arial"/>
                <w:sz w:val="22"/>
                <w:szCs w:val="22"/>
              </w:rPr>
              <w:t xml:space="preserve">Establecer programas de capacitación en materia de transparencia, acceso a la </w:t>
            </w:r>
            <w:r w:rsidRPr="00AE3E07">
              <w:rPr>
                <w:rFonts w:ascii="Arial" w:hAnsi="Arial" w:cs="Arial"/>
                <w:sz w:val="22"/>
                <w:szCs w:val="22"/>
              </w:rPr>
              <w:lastRenderedPageBreak/>
              <w:t>información, accesibilidad y protección de datos personales, para todos las y los Servidores Públicos de la Secretaría Ejecutiva;</w:t>
            </w:r>
          </w:p>
          <w:p w14:paraId="3D18CEA7" w14:textId="77777777" w:rsidR="0013000D" w:rsidRPr="00AE3E07" w:rsidRDefault="0013000D" w:rsidP="00282E75">
            <w:pPr>
              <w:jc w:val="both"/>
              <w:rPr>
                <w:rFonts w:ascii="Arial" w:hAnsi="Arial" w:cs="Arial"/>
                <w:sz w:val="22"/>
                <w:szCs w:val="22"/>
              </w:rPr>
            </w:pPr>
          </w:p>
        </w:tc>
      </w:tr>
      <w:tr w:rsidR="0013000D" w:rsidRPr="00AE3E07" w14:paraId="095171AB" w14:textId="77777777" w:rsidTr="00282E75">
        <w:tc>
          <w:tcPr>
            <w:tcW w:w="4414" w:type="dxa"/>
          </w:tcPr>
          <w:p w14:paraId="0EDE0B7E" w14:textId="77777777" w:rsidR="0013000D" w:rsidRPr="00AE3E07" w:rsidRDefault="0013000D" w:rsidP="00282E75">
            <w:pPr>
              <w:jc w:val="both"/>
              <w:rPr>
                <w:rFonts w:ascii="Arial" w:hAnsi="Arial" w:cs="Arial"/>
                <w:sz w:val="22"/>
                <w:szCs w:val="22"/>
              </w:rPr>
            </w:pPr>
            <w:r w:rsidRPr="00AE3E07">
              <w:rPr>
                <w:rFonts w:ascii="Arial" w:hAnsi="Arial" w:cs="Arial"/>
                <w:b/>
                <w:sz w:val="22"/>
                <w:szCs w:val="22"/>
              </w:rPr>
              <w:lastRenderedPageBreak/>
              <w:t>Artículo 25.</w:t>
            </w:r>
            <w:r w:rsidRPr="00AE3E07">
              <w:rPr>
                <w:rFonts w:ascii="Arial" w:hAnsi="Arial" w:cs="Arial"/>
                <w:sz w:val="22"/>
                <w:szCs w:val="22"/>
              </w:rPr>
              <w:t xml:space="preserve"> El Comité de Transparencia se integrará de acuerdo con lo previsto…</w:t>
            </w:r>
          </w:p>
          <w:p w14:paraId="776B96A5" w14:textId="77777777" w:rsidR="0013000D" w:rsidRPr="00AE3E07" w:rsidRDefault="0013000D" w:rsidP="00282E75">
            <w:pPr>
              <w:jc w:val="both"/>
              <w:rPr>
                <w:rFonts w:ascii="Arial" w:hAnsi="Arial" w:cs="Arial"/>
                <w:sz w:val="22"/>
                <w:szCs w:val="22"/>
              </w:rPr>
            </w:pPr>
          </w:p>
          <w:p w14:paraId="757F28C8" w14:textId="77777777" w:rsidR="0013000D" w:rsidRPr="00AE3E07" w:rsidRDefault="0013000D" w:rsidP="0013000D">
            <w:pPr>
              <w:pStyle w:val="Estilo"/>
              <w:numPr>
                <w:ilvl w:val="0"/>
                <w:numId w:val="7"/>
              </w:numPr>
              <w:rPr>
                <w:sz w:val="22"/>
                <w:szCs w:val="22"/>
              </w:rPr>
            </w:pPr>
            <w:r w:rsidRPr="00AE3E07">
              <w:rPr>
                <w:sz w:val="22"/>
                <w:szCs w:val="22"/>
              </w:rPr>
              <w:t xml:space="preserve">El </w:t>
            </w:r>
            <w:proofErr w:type="gramStart"/>
            <w:r w:rsidRPr="00AE3E07">
              <w:rPr>
                <w:sz w:val="22"/>
                <w:szCs w:val="22"/>
              </w:rPr>
              <w:t>Secretario Técnico</w:t>
            </w:r>
            <w:proofErr w:type="gramEnd"/>
            <w:r w:rsidRPr="00AE3E07">
              <w:rPr>
                <w:sz w:val="22"/>
                <w:szCs w:val="22"/>
              </w:rPr>
              <w:t xml:space="preserve"> de la Secretaría Ejecutiva;</w:t>
            </w:r>
          </w:p>
          <w:p w14:paraId="2A4C6FC7" w14:textId="77777777" w:rsidR="0013000D" w:rsidRPr="00AE3E07" w:rsidRDefault="0013000D" w:rsidP="0013000D">
            <w:pPr>
              <w:pStyle w:val="Estilo"/>
              <w:numPr>
                <w:ilvl w:val="0"/>
                <w:numId w:val="7"/>
              </w:numPr>
              <w:rPr>
                <w:sz w:val="22"/>
                <w:szCs w:val="22"/>
              </w:rPr>
            </w:pPr>
            <w:r w:rsidRPr="00AE3E07">
              <w:rPr>
                <w:sz w:val="22"/>
                <w:szCs w:val="22"/>
              </w:rPr>
              <w:t>El titular de la Unidad, quien fungirá como secretario, y</w:t>
            </w:r>
          </w:p>
          <w:p w14:paraId="5168E727" w14:textId="77777777" w:rsidR="0013000D" w:rsidRPr="00AE3E07" w:rsidRDefault="0013000D" w:rsidP="0013000D">
            <w:pPr>
              <w:pStyle w:val="Prrafodelista"/>
              <w:numPr>
                <w:ilvl w:val="0"/>
                <w:numId w:val="7"/>
              </w:numPr>
              <w:spacing w:after="200"/>
              <w:contextualSpacing/>
              <w:rPr>
                <w:rFonts w:ascii="Arial" w:hAnsi="Arial" w:cs="Arial"/>
                <w:sz w:val="22"/>
                <w:szCs w:val="22"/>
              </w:rPr>
            </w:pPr>
            <w:r w:rsidRPr="00AE3E07">
              <w:rPr>
                <w:rFonts w:ascii="Arial" w:hAnsi="Arial" w:cs="Arial"/>
                <w:sz w:val="22"/>
                <w:szCs w:val="22"/>
              </w:rPr>
              <w:t>El titular del órgano con funciones de control interno.</w:t>
            </w:r>
          </w:p>
          <w:p w14:paraId="4078B668" w14:textId="77777777" w:rsidR="0013000D" w:rsidRPr="00AE3E07" w:rsidRDefault="0013000D" w:rsidP="00282E75">
            <w:pPr>
              <w:jc w:val="both"/>
              <w:rPr>
                <w:rFonts w:ascii="Arial" w:hAnsi="Arial" w:cs="Arial"/>
                <w:sz w:val="22"/>
                <w:szCs w:val="22"/>
              </w:rPr>
            </w:pPr>
          </w:p>
          <w:p w14:paraId="71FA9B8E" w14:textId="77777777" w:rsidR="0013000D" w:rsidRPr="00AE3E07" w:rsidRDefault="0013000D" w:rsidP="00282E75">
            <w:pPr>
              <w:jc w:val="both"/>
              <w:rPr>
                <w:rFonts w:ascii="Arial" w:hAnsi="Arial" w:cs="Arial"/>
                <w:sz w:val="22"/>
                <w:szCs w:val="22"/>
              </w:rPr>
            </w:pPr>
          </w:p>
          <w:p w14:paraId="362E8661" w14:textId="77777777" w:rsidR="0013000D" w:rsidRPr="00AE3E07" w:rsidRDefault="0013000D" w:rsidP="00282E75">
            <w:pPr>
              <w:jc w:val="both"/>
              <w:rPr>
                <w:rFonts w:ascii="Arial" w:hAnsi="Arial" w:cs="Arial"/>
                <w:sz w:val="22"/>
                <w:szCs w:val="22"/>
              </w:rPr>
            </w:pPr>
          </w:p>
          <w:p w14:paraId="31E61161" w14:textId="77777777" w:rsidR="0013000D" w:rsidRPr="00AE3E07" w:rsidRDefault="0013000D" w:rsidP="00282E75">
            <w:pPr>
              <w:jc w:val="both"/>
              <w:rPr>
                <w:rFonts w:ascii="Arial" w:hAnsi="Arial" w:cs="Arial"/>
                <w:sz w:val="22"/>
                <w:szCs w:val="22"/>
              </w:rPr>
            </w:pPr>
          </w:p>
          <w:p w14:paraId="62357D6B" w14:textId="77777777" w:rsidR="0013000D" w:rsidRPr="00AE3E07" w:rsidRDefault="0013000D" w:rsidP="00282E75">
            <w:pPr>
              <w:jc w:val="both"/>
              <w:rPr>
                <w:rFonts w:ascii="Arial" w:hAnsi="Arial" w:cs="Arial"/>
                <w:sz w:val="22"/>
                <w:szCs w:val="22"/>
              </w:rPr>
            </w:pPr>
          </w:p>
          <w:p w14:paraId="39196124" w14:textId="77777777" w:rsidR="0013000D" w:rsidRPr="00AE3E07" w:rsidRDefault="0013000D" w:rsidP="00282E75">
            <w:pPr>
              <w:jc w:val="both"/>
              <w:rPr>
                <w:rFonts w:ascii="Arial" w:hAnsi="Arial" w:cs="Arial"/>
                <w:sz w:val="22"/>
                <w:szCs w:val="22"/>
              </w:rPr>
            </w:pPr>
          </w:p>
          <w:p w14:paraId="1DB071CE" w14:textId="77777777" w:rsidR="0013000D" w:rsidRPr="00AE3E07" w:rsidRDefault="0013000D" w:rsidP="00282E75">
            <w:pPr>
              <w:jc w:val="both"/>
              <w:rPr>
                <w:rFonts w:ascii="Arial" w:hAnsi="Arial" w:cs="Arial"/>
                <w:sz w:val="22"/>
                <w:szCs w:val="22"/>
              </w:rPr>
            </w:pPr>
          </w:p>
          <w:p w14:paraId="150AA981" w14:textId="77777777" w:rsidR="0013000D" w:rsidRPr="00AE3E07" w:rsidRDefault="0013000D" w:rsidP="00282E75">
            <w:pPr>
              <w:jc w:val="both"/>
              <w:rPr>
                <w:rFonts w:ascii="Arial" w:hAnsi="Arial" w:cs="Arial"/>
                <w:sz w:val="22"/>
                <w:szCs w:val="22"/>
              </w:rPr>
            </w:pPr>
          </w:p>
          <w:p w14:paraId="55158025" w14:textId="77777777" w:rsidR="0013000D" w:rsidRPr="00AE3E07" w:rsidRDefault="0013000D" w:rsidP="00282E75">
            <w:pPr>
              <w:jc w:val="both"/>
              <w:rPr>
                <w:rFonts w:ascii="Arial" w:hAnsi="Arial" w:cs="Arial"/>
                <w:sz w:val="22"/>
                <w:szCs w:val="22"/>
              </w:rPr>
            </w:pPr>
          </w:p>
          <w:p w14:paraId="34E1F3D1" w14:textId="77777777" w:rsidR="0013000D" w:rsidRPr="00AE3E07" w:rsidRDefault="0013000D" w:rsidP="00282E75">
            <w:pPr>
              <w:jc w:val="both"/>
              <w:rPr>
                <w:rFonts w:ascii="Arial" w:hAnsi="Arial" w:cs="Arial"/>
                <w:sz w:val="22"/>
                <w:szCs w:val="22"/>
              </w:rPr>
            </w:pPr>
          </w:p>
          <w:p w14:paraId="5B5373BD" w14:textId="77777777" w:rsidR="0013000D" w:rsidRPr="00AE3E07" w:rsidRDefault="0013000D" w:rsidP="00282E75">
            <w:pPr>
              <w:jc w:val="both"/>
              <w:rPr>
                <w:rFonts w:ascii="Arial" w:hAnsi="Arial" w:cs="Arial"/>
                <w:sz w:val="22"/>
                <w:szCs w:val="22"/>
              </w:rPr>
            </w:pPr>
          </w:p>
          <w:p w14:paraId="2B8BF932" w14:textId="77777777" w:rsidR="0013000D" w:rsidRPr="00AE3E07" w:rsidRDefault="0013000D" w:rsidP="00282E75">
            <w:pPr>
              <w:jc w:val="both"/>
              <w:rPr>
                <w:rFonts w:ascii="Arial" w:hAnsi="Arial" w:cs="Arial"/>
                <w:sz w:val="22"/>
                <w:szCs w:val="22"/>
              </w:rPr>
            </w:pPr>
          </w:p>
          <w:p w14:paraId="33E3BD58" w14:textId="77777777" w:rsidR="0013000D" w:rsidRPr="00AE3E07" w:rsidRDefault="0013000D" w:rsidP="00282E75">
            <w:pPr>
              <w:jc w:val="both"/>
              <w:rPr>
                <w:rFonts w:ascii="Arial" w:hAnsi="Arial" w:cs="Arial"/>
                <w:sz w:val="22"/>
                <w:szCs w:val="22"/>
              </w:rPr>
            </w:pPr>
          </w:p>
          <w:p w14:paraId="42E3AC10" w14:textId="77777777" w:rsidR="0013000D" w:rsidRPr="00AE3E07" w:rsidRDefault="0013000D" w:rsidP="00282E75">
            <w:pPr>
              <w:jc w:val="both"/>
              <w:rPr>
                <w:rFonts w:ascii="Arial" w:hAnsi="Arial" w:cs="Arial"/>
                <w:sz w:val="22"/>
                <w:szCs w:val="22"/>
              </w:rPr>
            </w:pPr>
          </w:p>
          <w:p w14:paraId="334CCC83" w14:textId="77777777" w:rsidR="0013000D" w:rsidRPr="00AE3E07" w:rsidRDefault="0013000D" w:rsidP="00282E75">
            <w:pPr>
              <w:jc w:val="both"/>
              <w:rPr>
                <w:rFonts w:ascii="Arial" w:hAnsi="Arial" w:cs="Arial"/>
                <w:sz w:val="22"/>
                <w:szCs w:val="22"/>
              </w:rPr>
            </w:pPr>
          </w:p>
          <w:p w14:paraId="244E8A3E" w14:textId="77777777" w:rsidR="0013000D" w:rsidRPr="00AE3E07" w:rsidRDefault="0013000D" w:rsidP="00282E75">
            <w:pPr>
              <w:jc w:val="both"/>
              <w:rPr>
                <w:rFonts w:ascii="Arial" w:hAnsi="Arial" w:cs="Arial"/>
                <w:sz w:val="22"/>
                <w:szCs w:val="22"/>
              </w:rPr>
            </w:pPr>
          </w:p>
          <w:p w14:paraId="741A3F64" w14:textId="77777777" w:rsidR="0013000D" w:rsidRPr="00AE3E07" w:rsidRDefault="0013000D" w:rsidP="00282E75">
            <w:pPr>
              <w:jc w:val="both"/>
              <w:rPr>
                <w:rFonts w:ascii="Arial" w:hAnsi="Arial" w:cs="Arial"/>
                <w:sz w:val="22"/>
                <w:szCs w:val="22"/>
              </w:rPr>
            </w:pPr>
          </w:p>
          <w:p w14:paraId="2DFEDB7C" w14:textId="77777777" w:rsidR="0013000D" w:rsidRPr="00AE3E07" w:rsidRDefault="0013000D" w:rsidP="00282E75">
            <w:pPr>
              <w:jc w:val="both"/>
              <w:rPr>
                <w:rFonts w:ascii="Arial" w:hAnsi="Arial" w:cs="Arial"/>
                <w:sz w:val="22"/>
                <w:szCs w:val="22"/>
              </w:rPr>
            </w:pPr>
          </w:p>
          <w:p w14:paraId="2536FD23" w14:textId="77777777" w:rsidR="0013000D" w:rsidRPr="00AE3E07" w:rsidRDefault="0013000D" w:rsidP="00282E75">
            <w:pPr>
              <w:jc w:val="both"/>
              <w:rPr>
                <w:rFonts w:ascii="Arial" w:hAnsi="Arial" w:cs="Arial"/>
                <w:sz w:val="22"/>
                <w:szCs w:val="22"/>
              </w:rPr>
            </w:pPr>
          </w:p>
          <w:p w14:paraId="499A006E" w14:textId="77777777" w:rsidR="0013000D" w:rsidRPr="00AE3E07" w:rsidRDefault="0013000D" w:rsidP="00282E75">
            <w:pPr>
              <w:jc w:val="both"/>
              <w:rPr>
                <w:rFonts w:ascii="Arial" w:hAnsi="Arial" w:cs="Arial"/>
                <w:sz w:val="22"/>
                <w:szCs w:val="22"/>
              </w:rPr>
            </w:pPr>
          </w:p>
          <w:p w14:paraId="340F5833" w14:textId="77777777" w:rsidR="0013000D" w:rsidRPr="00AE3E07" w:rsidRDefault="0013000D" w:rsidP="00282E75">
            <w:pPr>
              <w:jc w:val="both"/>
              <w:rPr>
                <w:rFonts w:ascii="Arial" w:hAnsi="Arial" w:cs="Arial"/>
                <w:sz w:val="22"/>
                <w:szCs w:val="22"/>
              </w:rPr>
            </w:pPr>
          </w:p>
          <w:p w14:paraId="4BB76701" w14:textId="77777777" w:rsidR="0013000D" w:rsidRPr="00AE3E07" w:rsidRDefault="0013000D" w:rsidP="00282E75">
            <w:pPr>
              <w:jc w:val="both"/>
              <w:rPr>
                <w:rFonts w:ascii="Arial" w:hAnsi="Arial" w:cs="Arial"/>
                <w:sz w:val="22"/>
                <w:szCs w:val="22"/>
              </w:rPr>
            </w:pPr>
          </w:p>
          <w:p w14:paraId="55F78055" w14:textId="77777777" w:rsidR="0013000D" w:rsidRPr="00AE3E07" w:rsidRDefault="0013000D" w:rsidP="00282E75">
            <w:pPr>
              <w:jc w:val="both"/>
              <w:rPr>
                <w:rFonts w:ascii="Arial" w:hAnsi="Arial" w:cs="Arial"/>
                <w:sz w:val="22"/>
                <w:szCs w:val="22"/>
              </w:rPr>
            </w:pPr>
          </w:p>
          <w:p w14:paraId="13031718" w14:textId="77777777" w:rsidR="0013000D" w:rsidRPr="00AE3E07" w:rsidRDefault="0013000D" w:rsidP="00282E75">
            <w:pPr>
              <w:jc w:val="both"/>
              <w:rPr>
                <w:rFonts w:ascii="Arial" w:hAnsi="Arial" w:cs="Arial"/>
                <w:sz w:val="22"/>
                <w:szCs w:val="22"/>
              </w:rPr>
            </w:pPr>
          </w:p>
          <w:p w14:paraId="7899C1DE" w14:textId="77777777" w:rsidR="0013000D" w:rsidRPr="00AE3E07" w:rsidRDefault="0013000D" w:rsidP="00282E75">
            <w:pPr>
              <w:jc w:val="both"/>
              <w:rPr>
                <w:rFonts w:ascii="Arial" w:hAnsi="Arial" w:cs="Arial"/>
                <w:sz w:val="22"/>
                <w:szCs w:val="22"/>
              </w:rPr>
            </w:pPr>
            <w:r w:rsidRPr="00AE3E07">
              <w:rPr>
                <w:rFonts w:ascii="Arial" w:hAnsi="Arial" w:cs="Arial"/>
                <w:sz w:val="22"/>
                <w:szCs w:val="22"/>
              </w:rPr>
              <w:t xml:space="preserve">Las resoluciones del Comité serán de carácter vinculatorio y a las sesiones del Comité podrán asistir los titulares de las Unidades Administrativas con derecho a voz, pero sin voto, previa autorización del presidente del comité al inicio de la sesión correspondiente, o mediante requerimiento </w:t>
            </w:r>
            <w:r w:rsidRPr="00AE3E07">
              <w:rPr>
                <w:rFonts w:ascii="Arial" w:hAnsi="Arial" w:cs="Arial"/>
                <w:sz w:val="22"/>
                <w:szCs w:val="22"/>
              </w:rPr>
              <w:lastRenderedPageBreak/>
              <w:t>de este último, siempre y cuando se traten asuntos de su competencia.</w:t>
            </w:r>
          </w:p>
          <w:p w14:paraId="3DAF4CCC" w14:textId="77777777" w:rsidR="0013000D" w:rsidRPr="00AE3E07" w:rsidRDefault="0013000D" w:rsidP="00282E75">
            <w:pPr>
              <w:jc w:val="both"/>
              <w:rPr>
                <w:rFonts w:ascii="Arial" w:hAnsi="Arial" w:cs="Arial"/>
                <w:sz w:val="22"/>
                <w:szCs w:val="22"/>
              </w:rPr>
            </w:pPr>
          </w:p>
          <w:p w14:paraId="0921FE5C" w14:textId="77777777" w:rsidR="0013000D" w:rsidRPr="00AE3E07" w:rsidRDefault="0013000D" w:rsidP="00282E75">
            <w:pPr>
              <w:jc w:val="both"/>
              <w:rPr>
                <w:rFonts w:ascii="Arial" w:hAnsi="Arial" w:cs="Arial"/>
                <w:sz w:val="22"/>
                <w:szCs w:val="22"/>
              </w:rPr>
            </w:pPr>
          </w:p>
          <w:p w14:paraId="7827D780" w14:textId="77777777" w:rsidR="0013000D" w:rsidRPr="00AE3E07" w:rsidRDefault="0013000D" w:rsidP="00282E75">
            <w:pPr>
              <w:jc w:val="both"/>
              <w:rPr>
                <w:rFonts w:ascii="Arial" w:hAnsi="Arial" w:cs="Arial"/>
                <w:sz w:val="22"/>
                <w:szCs w:val="22"/>
              </w:rPr>
            </w:pPr>
          </w:p>
        </w:tc>
        <w:tc>
          <w:tcPr>
            <w:tcW w:w="4414" w:type="dxa"/>
          </w:tcPr>
          <w:p w14:paraId="2B833FAA" w14:textId="77777777" w:rsidR="0013000D" w:rsidRPr="00AE3E07" w:rsidRDefault="0013000D" w:rsidP="00282E75">
            <w:pPr>
              <w:jc w:val="both"/>
              <w:rPr>
                <w:rFonts w:ascii="Arial" w:hAnsi="Arial" w:cs="Arial"/>
                <w:sz w:val="22"/>
                <w:szCs w:val="22"/>
              </w:rPr>
            </w:pPr>
            <w:r w:rsidRPr="00AE3E07">
              <w:rPr>
                <w:rFonts w:ascii="Arial" w:hAnsi="Arial" w:cs="Arial"/>
                <w:b/>
                <w:sz w:val="22"/>
                <w:szCs w:val="22"/>
              </w:rPr>
              <w:lastRenderedPageBreak/>
              <w:t>Artículo 25.</w:t>
            </w:r>
            <w:r w:rsidRPr="00AE3E07">
              <w:rPr>
                <w:rFonts w:ascii="Arial" w:hAnsi="Arial" w:cs="Arial"/>
                <w:sz w:val="22"/>
                <w:szCs w:val="22"/>
              </w:rPr>
              <w:t xml:space="preserve"> El Comité de Transparencia se integrará de acuerdo con lo previsto…</w:t>
            </w:r>
          </w:p>
          <w:p w14:paraId="652E2177" w14:textId="77777777" w:rsidR="0013000D" w:rsidRPr="00AE3E07" w:rsidRDefault="0013000D" w:rsidP="00282E75">
            <w:pPr>
              <w:jc w:val="both"/>
              <w:rPr>
                <w:rFonts w:ascii="Arial" w:hAnsi="Arial" w:cs="Arial"/>
                <w:sz w:val="22"/>
                <w:szCs w:val="22"/>
              </w:rPr>
            </w:pPr>
          </w:p>
          <w:p w14:paraId="35C6C1BA" w14:textId="77777777" w:rsidR="0013000D" w:rsidRPr="00AE3E07" w:rsidRDefault="0013000D" w:rsidP="0013000D">
            <w:pPr>
              <w:pStyle w:val="Estilo"/>
              <w:numPr>
                <w:ilvl w:val="0"/>
                <w:numId w:val="31"/>
              </w:numPr>
              <w:rPr>
                <w:sz w:val="22"/>
                <w:szCs w:val="22"/>
              </w:rPr>
            </w:pPr>
            <w:r w:rsidRPr="00AE3E07">
              <w:rPr>
                <w:sz w:val="22"/>
                <w:szCs w:val="22"/>
              </w:rPr>
              <w:t xml:space="preserve">La persona servidor público que ocupe el cargo de </w:t>
            </w:r>
            <w:proofErr w:type="gramStart"/>
            <w:r w:rsidRPr="00AE3E07">
              <w:rPr>
                <w:sz w:val="22"/>
                <w:szCs w:val="22"/>
              </w:rPr>
              <w:t>Secretario Técnico</w:t>
            </w:r>
            <w:proofErr w:type="gramEnd"/>
            <w:r w:rsidRPr="00AE3E07">
              <w:rPr>
                <w:sz w:val="22"/>
                <w:szCs w:val="22"/>
              </w:rPr>
              <w:t xml:space="preserve"> de la Secretaría Ejecutiva;</w:t>
            </w:r>
          </w:p>
          <w:p w14:paraId="2502BAD6" w14:textId="77777777" w:rsidR="0013000D" w:rsidRPr="00AE3E07" w:rsidRDefault="0013000D" w:rsidP="0013000D">
            <w:pPr>
              <w:pStyle w:val="Estilo"/>
              <w:numPr>
                <w:ilvl w:val="0"/>
                <w:numId w:val="31"/>
              </w:numPr>
              <w:rPr>
                <w:sz w:val="22"/>
                <w:szCs w:val="22"/>
              </w:rPr>
            </w:pPr>
            <w:r w:rsidRPr="00AE3E07">
              <w:rPr>
                <w:sz w:val="22"/>
                <w:szCs w:val="22"/>
              </w:rPr>
              <w:t>La persona servidor público que ocupe el cargo de titular de la Unidad, quien fungirá como secretario,</w:t>
            </w:r>
          </w:p>
          <w:p w14:paraId="74C67B68" w14:textId="77777777" w:rsidR="0013000D" w:rsidRPr="00AE3E07" w:rsidRDefault="0013000D" w:rsidP="0013000D">
            <w:pPr>
              <w:pStyle w:val="Prrafodelista"/>
              <w:numPr>
                <w:ilvl w:val="0"/>
                <w:numId w:val="31"/>
              </w:numPr>
              <w:spacing w:after="200"/>
              <w:contextualSpacing/>
              <w:rPr>
                <w:rFonts w:ascii="Arial" w:hAnsi="Arial" w:cs="Arial"/>
                <w:sz w:val="22"/>
                <w:szCs w:val="22"/>
              </w:rPr>
            </w:pPr>
            <w:r w:rsidRPr="00AE3E07">
              <w:rPr>
                <w:rFonts w:ascii="Arial" w:hAnsi="Arial" w:cs="Arial"/>
                <w:sz w:val="22"/>
                <w:szCs w:val="22"/>
              </w:rPr>
              <w:t>La persona servidor público que ocupe el cargo de titular del órgano con funciones de control interno, y</w:t>
            </w:r>
          </w:p>
          <w:p w14:paraId="7D79328C" w14:textId="77777777" w:rsidR="0013000D" w:rsidRPr="00AE3E07" w:rsidRDefault="0013000D" w:rsidP="0013000D">
            <w:pPr>
              <w:pStyle w:val="Prrafodelista"/>
              <w:numPr>
                <w:ilvl w:val="0"/>
                <w:numId w:val="31"/>
              </w:numPr>
              <w:spacing w:after="200"/>
              <w:contextualSpacing/>
              <w:rPr>
                <w:rFonts w:ascii="Arial" w:hAnsi="Arial" w:cs="Arial"/>
                <w:sz w:val="22"/>
                <w:szCs w:val="22"/>
              </w:rPr>
            </w:pPr>
            <w:r w:rsidRPr="00AE3E07">
              <w:rPr>
                <w:rFonts w:ascii="Arial" w:hAnsi="Arial" w:cs="Arial"/>
                <w:sz w:val="22"/>
                <w:szCs w:val="22"/>
              </w:rPr>
              <w:t>la persona servidor público que ocupe el cargo de titular del Área de Archivo.</w:t>
            </w:r>
          </w:p>
          <w:p w14:paraId="2D95291C" w14:textId="77777777" w:rsidR="0013000D" w:rsidRPr="00AE3E07" w:rsidRDefault="0013000D" w:rsidP="00282E75">
            <w:pPr>
              <w:jc w:val="both"/>
              <w:rPr>
                <w:rFonts w:ascii="Arial" w:hAnsi="Arial" w:cs="Arial"/>
                <w:sz w:val="22"/>
                <w:szCs w:val="22"/>
              </w:rPr>
            </w:pPr>
            <w:r w:rsidRPr="00AE3E07">
              <w:rPr>
                <w:rFonts w:ascii="Arial" w:hAnsi="Arial" w:cs="Arial"/>
                <w:sz w:val="22"/>
                <w:szCs w:val="22"/>
              </w:rPr>
              <w:t xml:space="preserve">La persona servidor público que ocupe el cargo de titular del área de archivo formara parte del presente Comité de Transparencia, con derecho a voz, más no a voto. </w:t>
            </w:r>
          </w:p>
          <w:p w14:paraId="4E56E193" w14:textId="77777777" w:rsidR="0013000D" w:rsidRPr="00AE3E07" w:rsidRDefault="0013000D" w:rsidP="00282E75">
            <w:pPr>
              <w:jc w:val="both"/>
              <w:rPr>
                <w:rFonts w:ascii="Arial" w:hAnsi="Arial" w:cs="Arial"/>
                <w:sz w:val="22"/>
                <w:szCs w:val="22"/>
              </w:rPr>
            </w:pPr>
          </w:p>
          <w:p w14:paraId="7618AC66" w14:textId="77777777" w:rsidR="0013000D" w:rsidRPr="00AE3E07" w:rsidRDefault="0013000D" w:rsidP="00282E75">
            <w:pPr>
              <w:jc w:val="both"/>
              <w:rPr>
                <w:rFonts w:ascii="Arial" w:hAnsi="Arial" w:cs="Arial"/>
                <w:sz w:val="22"/>
                <w:szCs w:val="22"/>
              </w:rPr>
            </w:pPr>
            <w:r w:rsidRPr="00AE3E07">
              <w:rPr>
                <w:rFonts w:ascii="Arial" w:hAnsi="Arial" w:cs="Arial"/>
                <w:sz w:val="22"/>
                <w:szCs w:val="22"/>
              </w:rPr>
              <w:t xml:space="preserve">La persona servidor público que ocupe el cargo de titular del área de archivo formara parte del presente Comité de Transparencia, con derecho a voz, más no a voto. </w:t>
            </w:r>
          </w:p>
          <w:p w14:paraId="2B9AC9C1" w14:textId="77777777" w:rsidR="0013000D" w:rsidRPr="00AE3E07" w:rsidRDefault="0013000D" w:rsidP="00282E75">
            <w:pPr>
              <w:jc w:val="both"/>
              <w:rPr>
                <w:rFonts w:ascii="Arial" w:hAnsi="Arial" w:cs="Arial"/>
                <w:sz w:val="22"/>
                <w:szCs w:val="22"/>
              </w:rPr>
            </w:pPr>
          </w:p>
          <w:p w14:paraId="6C3ABEF6" w14:textId="77777777" w:rsidR="0013000D" w:rsidRPr="00AE3E07" w:rsidRDefault="0013000D" w:rsidP="00282E75">
            <w:pPr>
              <w:jc w:val="both"/>
              <w:rPr>
                <w:rFonts w:ascii="Arial" w:hAnsi="Arial" w:cs="Arial"/>
                <w:sz w:val="22"/>
                <w:szCs w:val="22"/>
              </w:rPr>
            </w:pPr>
          </w:p>
          <w:p w14:paraId="24BCD902" w14:textId="77777777" w:rsidR="0013000D" w:rsidRPr="00AE3E07" w:rsidRDefault="0013000D" w:rsidP="00282E75">
            <w:pPr>
              <w:jc w:val="both"/>
              <w:rPr>
                <w:rFonts w:ascii="Arial" w:hAnsi="Arial" w:cs="Arial"/>
                <w:sz w:val="22"/>
                <w:szCs w:val="22"/>
              </w:rPr>
            </w:pPr>
            <w:r w:rsidRPr="00AE3E07">
              <w:rPr>
                <w:rFonts w:ascii="Arial" w:hAnsi="Arial" w:cs="Arial"/>
                <w:sz w:val="22"/>
                <w:szCs w:val="22"/>
              </w:rPr>
              <w:t>Las resoluciones del Comité serán de carácter vinculatorio y a las sesiones del Comité podrán asistir los titulares de las Unidades Administrativas con derecho a voz, pero sin voto, previa autorización del o la presidente del comité al inicio de la sesión correspondiente, o mediante requerimiento de este último, siempre y cuando se traten asuntos de su competencia.</w:t>
            </w:r>
          </w:p>
          <w:p w14:paraId="7BDDDC18" w14:textId="77777777" w:rsidR="0013000D" w:rsidRPr="00AE3E07" w:rsidRDefault="0013000D" w:rsidP="00282E75">
            <w:pPr>
              <w:jc w:val="both"/>
              <w:rPr>
                <w:rFonts w:ascii="Arial" w:hAnsi="Arial" w:cs="Arial"/>
                <w:sz w:val="22"/>
                <w:szCs w:val="22"/>
              </w:rPr>
            </w:pPr>
          </w:p>
        </w:tc>
      </w:tr>
      <w:tr w:rsidR="0013000D" w:rsidRPr="00AE3E07" w14:paraId="7E71D745" w14:textId="77777777" w:rsidTr="00282E75">
        <w:tc>
          <w:tcPr>
            <w:tcW w:w="4414" w:type="dxa"/>
          </w:tcPr>
          <w:p w14:paraId="148264CC" w14:textId="77777777" w:rsidR="0013000D" w:rsidRPr="00AE3E07" w:rsidRDefault="0013000D" w:rsidP="00282E75">
            <w:pPr>
              <w:jc w:val="both"/>
              <w:rPr>
                <w:rFonts w:ascii="Arial" w:hAnsi="Arial" w:cs="Arial"/>
                <w:sz w:val="22"/>
                <w:szCs w:val="22"/>
              </w:rPr>
            </w:pPr>
            <w:r w:rsidRPr="00AE3E07">
              <w:rPr>
                <w:rFonts w:ascii="Arial" w:hAnsi="Arial" w:cs="Arial"/>
                <w:b/>
                <w:sz w:val="22"/>
                <w:szCs w:val="22"/>
              </w:rPr>
              <w:lastRenderedPageBreak/>
              <w:t>Artículo 27.</w:t>
            </w:r>
            <w:r w:rsidRPr="00AE3E07">
              <w:rPr>
                <w:rFonts w:ascii="Arial" w:hAnsi="Arial" w:cs="Arial"/>
                <w:sz w:val="22"/>
                <w:szCs w:val="22"/>
              </w:rPr>
              <w:t xml:space="preserve"> Las Sesiones del Comité deberán ser convocadas con 24 veinticuatro horas de anticipación,  por el Presidente de dicho Comité, o a petición del Secretario y Titular de la Unidad de Transparencia, debiendo sesionar cuando menos una vez cada cuatro meses o con la periodicidad que se requiera para atender los asuntos de su competencia, debiendo indicar en la convocatoria día, lugar y hora a sesionar, o en su caso mencionar si se realizara a través de la Plataforma “Microsoft </w:t>
            </w:r>
            <w:proofErr w:type="spellStart"/>
            <w:r w:rsidRPr="00AE3E07">
              <w:rPr>
                <w:rFonts w:ascii="Arial" w:hAnsi="Arial" w:cs="Arial"/>
                <w:sz w:val="22"/>
                <w:szCs w:val="22"/>
              </w:rPr>
              <w:t>Teams</w:t>
            </w:r>
            <w:proofErr w:type="spellEnd"/>
            <w:r w:rsidRPr="00AE3E07">
              <w:rPr>
                <w:rFonts w:ascii="Arial" w:hAnsi="Arial" w:cs="Arial"/>
                <w:sz w:val="22"/>
                <w:szCs w:val="22"/>
              </w:rPr>
              <w:t>”, orden del día y participantes en la misma, las Sesiones del Comité preferentemente se llevaran bajo el siguiente orden del día.</w:t>
            </w:r>
          </w:p>
          <w:p w14:paraId="69619802" w14:textId="77777777" w:rsidR="0013000D" w:rsidRPr="00AE3E07" w:rsidRDefault="0013000D" w:rsidP="00282E75">
            <w:pPr>
              <w:jc w:val="both"/>
              <w:rPr>
                <w:rFonts w:ascii="Arial" w:hAnsi="Arial" w:cs="Arial"/>
                <w:sz w:val="22"/>
                <w:szCs w:val="22"/>
              </w:rPr>
            </w:pPr>
          </w:p>
        </w:tc>
        <w:tc>
          <w:tcPr>
            <w:tcW w:w="4414" w:type="dxa"/>
          </w:tcPr>
          <w:p w14:paraId="601183E1" w14:textId="77777777" w:rsidR="0013000D" w:rsidRPr="00AE3E07" w:rsidRDefault="0013000D" w:rsidP="00282E75">
            <w:pPr>
              <w:jc w:val="both"/>
              <w:rPr>
                <w:rFonts w:ascii="Arial" w:hAnsi="Arial" w:cs="Arial"/>
                <w:sz w:val="22"/>
                <w:szCs w:val="22"/>
              </w:rPr>
            </w:pPr>
            <w:r w:rsidRPr="00AE3E07">
              <w:rPr>
                <w:rFonts w:ascii="Arial" w:hAnsi="Arial" w:cs="Arial"/>
                <w:b/>
                <w:sz w:val="22"/>
                <w:szCs w:val="22"/>
              </w:rPr>
              <w:t>Artículo 27.</w:t>
            </w:r>
            <w:r w:rsidRPr="00AE3E07">
              <w:rPr>
                <w:rFonts w:ascii="Arial" w:hAnsi="Arial" w:cs="Arial"/>
                <w:sz w:val="22"/>
                <w:szCs w:val="22"/>
              </w:rPr>
              <w:t xml:space="preserve"> Las Sesiones del Comité deberán ser convocadas con 24  horas de anticipación,  por la o el Presidente de dicho Comité, o a petición de la o el Secretario y Titular de la Unidad de Transparencia, debiendo sesionar cuando menos una vez cada cuatro meses o con la periodicidad que se requiera para atender los asuntos de su competencia, debiendo indicar en la convocatoria día, lugar y hora a sesionar, o en su caso mencionar si se realizará de manera virtual a través de una plataforma de videoconferencias, Orden del día y participantes en la misma.</w:t>
            </w:r>
          </w:p>
          <w:p w14:paraId="1AFD31F2" w14:textId="77777777" w:rsidR="0013000D" w:rsidRPr="00AE3E07" w:rsidRDefault="0013000D" w:rsidP="00282E75">
            <w:pPr>
              <w:jc w:val="both"/>
              <w:rPr>
                <w:rFonts w:ascii="Arial" w:hAnsi="Arial" w:cs="Arial"/>
                <w:sz w:val="22"/>
                <w:szCs w:val="22"/>
              </w:rPr>
            </w:pPr>
          </w:p>
        </w:tc>
      </w:tr>
      <w:tr w:rsidR="0013000D" w:rsidRPr="00AE3E07" w14:paraId="12691C74" w14:textId="77777777" w:rsidTr="00282E75">
        <w:tc>
          <w:tcPr>
            <w:tcW w:w="4414" w:type="dxa"/>
          </w:tcPr>
          <w:p w14:paraId="705C6168" w14:textId="77777777" w:rsidR="0013000D" w:rsidRPr="00AE3E07" w:rsidRDefault="0013000D" w:rsidP="00282E75">
            <w:pPr>
              <w:jc w:val="both"/>
              <w:rPr>
                <w:rFonts w:ascii="Arial" w:hAnsi="Arial" w:cs="Arial"/>
                <w:sz w:val="22"/>
                <w:szCs w:val="22"/>
              </w:rPr>
            </w:pPr>
            <w:r w:rsidRPr="00AE3E07">
              <w:rPr>
                <w:rFonts w:ascii="Arial" w:hAnsi="Arial" w:cs="Arial"/>
                <w:b/>
                <w:sz w:val="22"/>
                <w:szCs w:val="22"/>
              </w:rPr>
              <w:t>Artículo 28.</w:t>
            </w:r>
            <w:r w:rsidRPr="00AE3E07">
              <w:rPr>
                <w:rFonts w:ascii="Arial" w:hAnsi="Arial" w:cs="Arial"/>
                <w:sz w:val="22"/>
                <w:szCs w:val="22"/>
              </w:rPr>
              <w:t xml:space="preserve"> La Presidencia del Comité tendrá las facultades siguientes:</w:t>
            </w:r>
          </w:p>
          <w:p w14:paraId="2311CFFD" w14:textId="77777777" w:rsidR="0013000D" w:rsidRPr="00AE3E07" w:rsidRDefault="0013000D" w:rsidP="00282E75">
            <w:pPr>
              <w:jc w:val="both"/>
              <w:rPr>
                <w:rFonts w:ascii="Arial" w:hAnsi="Arial" w:cs="Arial"/>
                <w:sz w:val="22"/>
                <w:szCs w:val="22"/>
              </w:rPr>
            </w:pPr>
          </w:p>
        </w:tc>
        <w:tc>
          <w:tcPr>
            <w:tcW w:w="4414" w:type="dxa"/>
          </w:tcPr>
          <w:p w14:paraId="7D64E477" w14:textId="77777777" w:rsidR="0013000D" w:rsidRPr="00AE3E07" w:rsidRDefault="0013000D" w:rsidP="00282E75">
            <w:pPr>
              <w:jc w:val="both"/>
              <w:rPr>
                <w:rFonts w:ascii="Arial" w:hAnsi="Arial" w:cs="Arial"/>
                <w:sz w:val="22"/>
                <w:szCs w:val="22"/>
              </w:rPr>
            </w:pPr>
            <w:r w:rsidRPr="00AE3E07">
              <w:rPr>
                <w:rFonts w:ascii="Arial" w:hAnsi="Arial" w:cs="Arial"/>
                <w:b/>
                <w:sz w:val="22"/>
                <w:szCs w:val="22"/>
              </w:rPr>
              <w:t>Artículo 28.</w:t>
            </w:r>
            <w:r w:rsidRPr="00AE3E07">
              <w:rPr>
                <w:rFonts w:ascii="Arial" w:hAnsi="Arial" w:cs="Arial"/>
                <w:sz w:val="22"/>
                <w:szCs w:val="22"/>
              </w:rPr>
              <w:t xml:space="preserve"> La persona servidor público que ocupe el cargo de Presidencia del Comité tendrá las facultades siguientes:</w:t>
            </w:r>
          </w:p>
          <w:p w14:paraId="229D94FB" w14:textId="77777777" w:rsidR="0013000D" w:rsidRPr="00AE3E07" w:rsidRDefault="0013000D" w:rsidP="00282E75">
            <w:pPr>
              <w:jc w:val="both"/>
              <w:rPr>
                <w:rFonts w:ascii="Arial" w:hAnsi="Arial" w:cs="Arial"/>
                <w:sz w:val="22"/>
                <w:szCs w:val="22"/>
              </w:rPr>
            </w:pPr>
          </w:p>
        </w:tc>
      </w:tr>
      <w:tr w:rsidR="0013000D" w:rsidRPr="00AE3E07" w14:paraId="580EAB24" w14:textId="77777777" w:rsidTr="00282E75">
        <w:tc>
          <w:tcPr>
            <w:tcW w:w="4414" w:type="dxa"/>
          </w:tcPr>
          <w:p w14:paraId="65755B9D" w14:textId="77777777" w:rsidR="0013000D" w:rsidRPr="00AE3E07" w:rsidRDefault="0013000D" w:rsidP="00282E75">
            <w:pPr>
              <w:jc w:val="both"/>
              <w:rPr>
                <w:rFonts w:ascii="Arial" w:hAnsi="Arial" w:cs="Arial"/>
                <w:sz w:val="22"/>
                <w:szCs w:val="22"/>
              </w:rPr>
            </w:pPr>
            <w:r w:rsidRPr="00AE3E07">
              <w:rPr>
                <w:rFonts w:ascii="Arial" w:hAnsi="Arial" w:cs="Arial"/>
                <w:b/>
                <w:sz w:val="22"/>
                <w:szCs w:val="22"/>
              </w:rPr>
              <w:t>Artículo 29.</w:t>
            </w:r>
            <w:r w:rsidRPr="00AE3E07">
              <w:rPr>
                <w:rFonts w:ascii="Arial" w:hAnsi="Arial" w:cs="Arial"/>
                <w:sz w:val="22"/>
                <w:szCs w:val="22"/>
              </w:rPr>
              <w:t xml:space="preserve"> El </w:t>
            </w:r>
            <w:proofErr w:type="gramStart"/>
            <w:r w:rsidRPr="00AE3E07">
              <w:rPr>
                <w:rFonts w:ascii="Arial" w:hAnsi="Arial" w:cs="Arial"/>
                <w:sz w:val="22"/>
                <w:szCs w:val="22"/>
              </w:rPr>
              <w:t>Secretario Técnico</w:t>
            </w:r>
            <w:proofErr w:type="gramEnd"/>
            <w:r w:rsidRPr="00AE3E07">
              <w:rPr>
                <w:rFonts w:ascii="Arial" w:hAnsi="Arial" w:cs="Arial"/>
                <w:sz w:val="22"/>
                <w:szCs w:val="22"/>
              </w:rPr>
              <w:t xml:space="preserve"> del Comité tendrá las facultades siguientes:</w:t>
            </w:r>
          </w:p>
          <w:p w14:paraId="62488F31" w14:textId="77777777" w:rsidR="0013000D" w:rsidRPr="00AE3E07" w:rsidRDefault="0013000D" w:rsidP="00282E75">
            <w:pPr>
              <w:jc w:val="both"/>
              <w:rPr>
                <w:rFonts w:ascii="Arial" w:hAnsi="Arial" w:cs="Arial"/>
                <w:sz w:val="22"/>
                <w:szCs w:val="22"/>
              </w:rPr>
            </w:pPr>
          </w:p>
          <w:p w14:paraId="14AA3FFE" w14:textId="77777777" w:rsidR="0013000D" w:rsidRPr="00AE3E07" w:rsidRDefault="0013000D" w:rsidP="00282E75">
            <w:pPr>
              <w:jc w:val="both"/>
              <w:rPr>
                <w:rFonts w:ascii="Arial" w:hAnsi="Arial" w:cs="Arial"/>
                <w:sz w:val="22"/>
                <w:szCs w:val="22"/>
              </w:rPr>
            </w:pPr>
          </w:p>
          <w:p w14:paraId="6265AA0B" w14:textId="77777777" w:rsidR="0013000D" w:rsidRPr="00AE3E07" w:rsidRDefault="0013000D" w:rsidP="00282E75">
            <w:pPr>
              <w:jc w:val="both"/>
              <w:rPr>
                <w:rFonts w:ascii="Arial" w:hAnsi="Arial" w:cs="Arial"/>
                <w:sz w:val="22"/>
                <w:szCs w:val="22"/>
              </w:rPr>
            </w:pPr>
          </w:p>
          <w:p w14:paraId="71395FBB" w14:textId="77777777" w:rsidR="0013000D" w:rsidRPr="00AE3E07" w:rsidRDefault="0013000D" w:rsidP="00282E75">
            <w:pPr>
              <w:jc w:val="both"/>
              <w:rPr>
                <w:rFonts w:ascii="Arial" w:hAnsi="Arial" w:cs="Arial"/>
                <w:sz w:val="22"/>
                <w:szCs w:val="22"/>
              </w:rPr>
            </w:pPr>
            <w:r w:rsidRPr="00AE3E07">
              <w:rPr>
                <w:rFonts w:ascii="Arial" w:hAnsi="Arial" w:cs="Arial"/>
                <w:sz w:val="22"/>
                <w:szCs w:val="22"/>
              </w:rPr>
              <w:t>V.- Auxiliar a la Presidencia del Comité de Transparencia en la verificación de cumplimiento de las resoluciones emitidas por éste;</w:t>
            </w:r>
          </w:p>
          <w:p w14:paraId="411A6CD0" w14:textId="77777777" w:rsidR="0013000D" w:rsidRPr="00AE3E07" w:rsidRDefault="0013000D" w:rsidP="00282E75">
            <w:pPr>
              <w:jc w:val="both"/>
              <w:rPr>
                <w:rFonts w:ascii="Arial" w:hAnsi="Arial" w:cs="Arial"/>
                <w:sz w:val="22"/>
                <w:szCs w:val="22"/>
              </w:rPr>
            </w:pPr>
          </w:p>
        </w:tc>
        <w:tc>
          <w:tcPr>
            <w:tcW w:w="4414" w:type="dxa"/>
          </w:tcPr>
          <w:p w14:paraId="2DCD4659" w14:textId="77777777" w:rsidR="0013000D" w:rsidRPr="00AE3E07" w:rsidRDefault="0013000D" w:rsidP="00282E75">
            <w:pPr>
              <w:jc w:val="both"/>
              <w:rPr>
                <w:rFonts w:ascii="Arial" w:hAnsi="Arial" w:cs="Arial"/>
                <w:sz w:val="22"/>
                <w:szCs w:val="22"/>
              </w:rPr>
            </w:pPr>
            <w:r w:rsidRPr="00AE3E07">
              <w:rPr>
                <w:rFonts w:ascii="Arial" w:hAnsi="Arial" w:cs="Arial"/>
                <w:b/>
                <w:sz w:val="22"/>
                <w:szCs w:val="22"/>
              </w:rPr>
              <w:t>Artículo 29.</w:t>
            </w:r>
            <w:r w:rsidRPr="00AE3E07">
              <w:rPr>
                <w:rFonts w:ascii="Arial" w:hAnsi="Arial" w:cs="Arial"/>
                <w:sz w:val="22"/>
                <w:szCs w:val="22"/>
              </w:rPr>
              <w:t xml:space="preserve"> La persona servidor público que ocupe el cargo de </w:t>
            </w:r>
            <w:proofErr w:type="gramStart"/>
            <w:r w:rsidRPr="00AE3E07">
              <w:rPr>
                <w:rFonts w:ascii="Arial" w:hAnsi="Arial" w:cs="Arial"/>
                <w:sz w:val="22"/>
                <w:szCs w:val="22"/>
              </w:rPr>
              <w:t>Secretario Técnico</w:t>
            </w:r>
            <w:proofErr w:type="gramEnd"/>
            <w:r w:rsidRPr="00AE3E07">
              <w:rPr>
                <w:rFonts w:ascii="Arial" w:hAnsi="Arial" w:cs="Arial"/>
                <w:sz w:val="22"/>
                <w:szCs w:val="22"/>
              </w:rPr>
              <w:t xml:space="preserve"> del Comité tendrá las facultades siguientes:</w:t>
            </w:r>
          </w:p>
          <w:p w14:paraId="3710958E" w14:textId="77777777" w:rsidR="0013000D" w:rsidRPr="00AE3E07" w:rsidRDefault="0013000D" w:rsidP="00282E75">
            <w:pPr>
              <w:jc w:val="both"/>
              <w:rPr>
                <w:rFonts w:ascii="Arial" w:hAnsi="Arial" w:cs="Arial"/>
                <w:sz w:val="22"/>
                <w:szCs w:val="22"/>
              </w:rPr>
            </w:pPr>
          </w:p>
          <w:p w14:paraId="12463E88" w14:textId="77777777" w:rsidR="0013000D" w:rsidRPr="00AE3E07" w:rsidRDefault="0013000D" w:rsidP="00282E75">
            <w:pPr>
              <w:jc w:val="both"/>
              <w:rPr>
                <w:rFonts w:ascii="Arial" w:hAnsi="Arial" w:cs="Arial"/>
                <w:sz w:val="22"/>
                <w:szCs w:val="22"/>
              </w:rPr>
            </w:pPr>
            <w:r w:rsidRPr="00AE3E07">
              <w:rPr>
                <w:rFonts w:ascii="Arial" w:hAnsi="Arial" w:cs="Arial"/>
                <w:sz w:val="22"/>
                <w:szCs w:val="22"/>
              </w:rPr>
              <w:t>V.- Auxiliar a la persona servidor público que ocupe el cargo de Presidencia del Comité de Transparencia en la verificación de cumplimiento de las resoluciones emitidas por éste;</w:t>
            </w:r>
          </w:p>
          <w:p w14:paraId="2BD9A7FF" w14:textId="77777777" w:rsidR="0013000D" w:rsidRPr="00AE3E07" w:rsidRDefault="0013000D" w:rsidP="00282E75">
            <w:pPr>
              <w:jc w:val="both"/>
              <w:rPr>
                <w:rFonts w:ascii="Arial" w:hAnsi="Arial" w:cs="Arial"/>
                <w:sz w:val="22"/>
                <w:szCs w:val="22"/>
              </w:rPr>
            </w:pPr>
          </w:p>
        </w:tc>
      </w:tr>
      <w:tr w:rsidR="0013000D" w:rsidRPr="00AE3E07" w14:paraId="75183C6D" w14:textId="77777777" w:rsidTr="00282E75">
        <w:tc>
          <w:tcPr>
            <w:tcW w:w="4414" w:type="dxa"/>
          </w:tcPr>
          <w:p w14:paraId="45C8652F" w14:textId="77777777" w:rsidR="0013000D" w:rsidRPr="00AE3E07" w:rsidRDefault="0013000D" w:rsidP="00282E75">
            <w:pPr>
              <w:jc w:val="both"/>
              <w:rPr>
                <w:rFonts w:ascii="Arial" w:eastAsia="Calibri" w:hAnsi="Arial" w:cs="Arial"/>
                <w:sz w:val="22"/>
                <w:szCs w:val="22"/>
              </w:rPr>
            </w:pPr>
            <w:r w:rsidRPr="00AE3E07">
              <w:rPr>
                <w:rFonts w:ascii="Arial" w:hAnsi="Arial" w:cs="Arial"/>
                <w:b/>
                <w:sz w:val="22"/>
                <w:szCs w:val="22"/>
              </w:rPr>
              <w:t>Artículo 32.</w:t>
            </w:r>
            <w:r w:rsidRPr="00AE3E07">
              <w:rPr>
                <w:rFonts w:ascii="Arial" w:hAnsi="Arial" w:cs="Arial"/>
                <w:sz w:val="22"/>
                <w:szCs w:val="22"/>
              </w:rPr>
              <w:t xml:space="preserve"> </w:t>
            </w:r>
            <w:r w:rsidRPr="00AE3E07">
              <w:rPr>
                <w:rFonts w:ascii="Arial" w:eastAsia="Calibri" w:hAnsi="Arial" w:cs="Arial"/>
                <w:sz w:val="22"/>
                <w:szCs w:val="22"/>
              </w:rPr>
              <w:t>La Unidad de Transparencia tendrá las funciones</w:t>
            </w:r>
          </w:p>
          <w:p w14:paraId="33DEA580" w14:textId="77777777" w:rsidR="0013000D" w:rsidRPr="00AE3E07" w:rsidRDefault="0013000D" w:rsidP="00282E75">
            <w:pPr>
              <w:jc w:val="both"/>
              <w:rPr>
                <w:rFonts w:ascii="Arial" w:eastAsia="Calibri" w:hAnsi="Arial" w:cs="Arial"/>
                <w:sz w:val="22"/>
                <w:szCs w:val="22"/>
              </w:rPr>
            </w:pPr>
          </w:p>
          <w:p w14:paraId="7F7FE8C7" w14:textId="77777777" w:rsidR="0013000D" w:rsidRPr="00AE3E07" w:rsidRDefault="0013000D" w:rsidP="0013000D">
            <w:pPr>
              <w:pStyle w:val="Prrafodelista"/>
              <w:numPr>
                <w:ilvl w:val="0"/>
                <w:numId w:val="31"/>
              </w:numPr>
              <w:contextualSpacing/>
              <w:rPr>
                <w:rFonts w:ascii="Arial" w:hAnsi="Arial" w:cs="Arial"/>
                <w:sz w:val="22"/>
                <w:szCs w:val="22"/>
              </w:rPr>
            </w:pPr>
            <w:r w:rsidRPr="00AE3E07">
              <w:rPr>
                <w:rFonts w:ascii="Arial" w:hAnsi="Arial" w:cs="Arial"/>
                <w:sz w:val="22"/>
                <w:szCs w:val="22"/>
              </w:rPr>
              <w:t>Fomentar la transparencia y accesibilidad al interior de Secretaría Ejecutiva;</w:t>
            </w:r>
          </w:p>
          <w:p w14:paraId="69120CDB" w14:textId="77777777" w:rsidR="0013000D" w:rsidRPr="00AE3E07" w:rsidRDefault="0013000D" w:rsidP="00282E75">
            <w:pPr>
              <w:jc w:val="both"/>
              <w:rPr>
                <w:rFonts w:ascii="Arial" w:hAnsi="Arial" w:cs="Arial"/>
                <w:sz w:val="22"/>
                <w:szCs w:val="22"/>
              </w:rPr>
            </w:pPr>
          </w:p>
        </w:tc>
        <w:tc>
          <w:tcPr>
            <w:tcW w:w="4414" w:type="dxa"/>
          </w:tcPr>
          <w:p w14:paraId="7484236B" w14:textId="77777777" w:rsidR="0013000D" w:rsidRPr="00AE3E07" w:rsidRDefault="0013000D" w:rsidP="00282E75">
            <w:pPr>
              <w:jc w:val="both"/>
              <w:rPr>
                <w:rFonts w:ascii="Arial" w:eastAsia="Calibri" w:hAnsi="Arial" w:cs="Arial"/>
                <w:sz w:val="22"/>
                <w:szCs w:val="22"/>
              </w:rPr>
            </w:pPr>
            <w:r w:rsidRPr="00AE3E07">
              <w:rPr>
                <w:rFonts w:ascii="Arial" w:hAnsi="Arial" w:cs="Arial"/>
                <w:b/>
                <w:sz w:val="22"/>
                <w:szCs w:val="22"/>
              </w:rPr>
              <w:t>Artículo 32.</w:t>
            </w:r>
            <w:r w:rsidRPr="00AE3E07">
              <w:rPr>
                <w:rFonts w:ascii="Arial" w:hAnsi="Arial" w:cs="Arial"/>
                <w:sz w:val="22"/>
                <w:szCs w:val="22"/>
              </w:rPr>
              <w:t xml:space="preserve"> </w:t>
            </w:r>
            <w:r w:rsidRPr="00AE3E07">
              <w:rPr>
                <w:rFonts w:ascii="Arial" w:eastAsia="Calibri" w:hAnsi="Arial" w:cs="Arial"/>
                <w:sz w:val="22"/>
                <w:szCs w:val="22"/>
              </w:rPr>
              <w:t>La Unidad de Transparencia tendrá las funciones</w:t>
            </w:r>
          </w:p>
          <w:p w14:paraId="0C4FB55D" w14:textId="77777777" w:rsidR="0013000D" w:rsidRPr="00AE3E07" w:rsidRDefault="0013000D" w:rsidP="00282E75">
            <w:pPr>
              <w:jc w:val="both"/>
              <w:rPr>
                <w:rFonts w:ascii="Arial" w:eastAsia="Calibri" w:hAnsi="Arial" w:cs="Arial"/>
                <w:sz w:val="22"/>
                <w:szCs w:val="22"/>
              </w:rPr>
            </w:pPr>
          </w:p>
          <w:p w14:paraId="68ED5D11" w14:textId="77777777" w:rsidR="0013000D" w:rsidRPr="00AE3E07" w:rsidRDefault="0013000D" w:rsidP="0013000D">
            <w:pPr>
              <w:pStyle w:val="Prrafodelista"/>
              <w:numPr>
                <w:ilvl w:val="0"/>
                <w:numId w:val="29"/>
              </w:numPr>
              <w:contextualSpacing/>
              <w:rPr>
                <w:rFonts w:ascii="Arial" w:hAnsi="Arial" w:cs="Arial"/>
                <w:sz w:val="22"/>
                <w:szCs w:val="22"/>
              </w:rPr>
            </w:pPr>
            <w:r w:rsidRPr="00AE3E07">
              <w:rPr>
                <w:rFonts w:ascii="Arial" w:hAnsi="Arial" w:cs="Arial"/>
                <w:sz w:val="22"/>
                <w:szCs w:val="22"/>
              </w:rPr>
              <w:t>Promover a los y las servidores públicos de la Secretaría Ejecutiva, la cultura</w:t>
            </w:r>
          </w:p>
        </w:tc>
      </w:tr>
      <w:tr w:rsidR="0013000D" w:rsidRPr="00AE3E07" w14:paraId="22CB842A" w14:textId="77777777" w:rsidTr="00282E75">
        <w:tc>
          <w:tcPr>
            <w:tcW w:w="4414" w:type="dxa"/>
          </w:tcPr>
          <w:p w14:paraId="3DD306FA" w14:textId="77777777" w:rsidR="0013000D" w:rsidRPr="00AE3E07" w:rsidRDefault="0013000D" w:rsidP="00282E75">
            <w:pPr>
              <w:pStyle w:val="Textocomentario"/>
              <w:jc w:val="both"/>
              <w:rPr>
                <w:rFonts w:ascii="Arial" w:hAnsi="Arial" w:cs="Arial"/>
                <w:sz w:val="22"/>
                <w:szCs w:val="22"/>
              </w:rPr>
            </w:pPr>
            <w:r w:rsidRPr="00AE3E07">
              <w:rPr>
                <w:rFonts w:ascii="Arial" w:hAnsi="Arial" w:cs="Arial"/>
                <w:b/>
                <w:bCs/>
                <w:sz w:val="22"/>
                <w:szCs w:val="22"/>
              </w:rPr>
              <w:t xml:space="preserve">Artículo 34. </w:t>
            </w:r>
            <w:r w:rsidRPr="00AE3E07">
              <w:rPr>
                <w:rFonts w:ascii="Arial" w:hAnsi="Arial" w:cs="Arial"/>
                <w:sz w:val="22"/>
                <w:szCs w:val="22"/>
              </w:rPr>
              <w:t>La Unidad de Transparencia, solicitará a los titulares de las Unidades Administrativas que designen o ratifiquen por escrito a su enlace de transparencia.</w:t>
            </w:r>
          </w:p>
          <w:p w14:paraId="63BF7584" w14:textId="77777777" w:rsidR="0013000D" w:rsidRPr="00AE3E07" w:rsidRDefault="0013000D" w:rsidP="00282E75">
            <w:pPr>
              <w:jc w:val="both"/>
              <w:rPr>
                <w:rFonts w:ascii="Arial" w:hAnsi="Arial" w:cs="Arial"/>
                <w:b/>
                <w:sz w:val="22"/>
                <w:szCs w:val="22"/>
              </w:rPr>
            </w:pPr>
          </w:p>
        </w:tc>
        <w:tc>
          <w:tcPr>
            <w:tcW w:w="4414" w:type="dxa"/>
          </w:tcPr>
          <w:p w14:paraId="430C3AD8" w14:textId="77777777" w:rsidR="0013000D" w:rsidRPr="00AE3E07" w:rsidRDefault="0013000D" w:rsidP="00282E75">
            <w:pPr>
              <w:pStyle w:val="Textocomentario"/>
              <w:jc w:val="both"/>
              <w:rPr>
                <w:rFonts w:ascii="Arial" w:hAnsi="Arial" w:cs="Arial"/>
                <w:sz w:val="22"/>
                <w:szCs w:val="22"/>
              </w:rPr>
            </w:pPr>
            <w:r w:rsidRPr="00AE3E07">
              <w:rPr>
                <w:rFonts w:ascii="Arial" w:hAnsi="Arial" w:cs="Arial"/>
                <w:b/>
                <w:bCs/>
                <w:sz w:val="22"/>
                <w:szCs w:val="22"/>
              </w:rPr>
              <w:t xml:space="preserve">Artículo 34. </w:t>
            </w:r>
            <w:r w:rsidRPr="00AE3E07">
              <w:rPr>
                <w:rFonts w:ascii="Arial" w:hAnsi="Arial" w:cs="Arial"/>
                <w:sz w:val="22"/>
                <w:szCs w:val="22"/>
              </w:rPr>
              <w:t>La Unidad de Transparencia, solicitará a las y los titulares de las Unidades Administrativas que designen o ratifiquen por escrito a su enlace de transparencia.</w:t>
            </w:r>
          </w:p>
          <w:p w14:paraId="473A4DE7" w14:textId="77777777" w:rsidR="0013000D" w:rsidRPr="00AE3E07" w:rsidRDefault="0013000D" w:rsidP="00282E75">
            <w:pPr>
              <w:jc w:val="both"/>
              <w:rPr>
                <w:rFonts w:ascii="Arial" w:hAnsi="Arial" w:cs="Arial"/>
                <w:b/>
                <w:sz w:val="22"/>
                <w:szCs w:val="22"/>
              </w:rPr>
            </w:pPr>
          </w:p>
        </w:tc>
      </w:tr>
      <w:tr w:rsidR="0013000D" w:rsidRPr="00AE3E07" w14:paraId="525923E8" w14:textId="77777777" w:rsidTr="00282E75">
        <w:tc>
          <w:tcPr>
            <w:tcW w:w="4414" w:type="dxa"/>
          </w:tcPr>
          <w:p w14:paraId="749A12A6" w14:textId="77777777" w:rsidR="0013000D" w:rsidRPr="00AE3E07" w:rsidRDefault="0013000D" w:rsidP="00282E75">
            <w:pPr>
              <w:jc w:val="both"/>
              <w:rPr>
                <w:rFonts w:ascii="Arial" w:hAnsi="Arial" w:cs="Arial"/>
                <w:b/>
                <w:sz w:val="22"/>
                <w:szCs w:val="22"/>
              </w:rPr>
            </w:pPr>
            <w:r w:rsidRPr="00AE3E07">
              <w:rPr>
                <w:rFonts w:ascii="Arial" w:hAnsi="Arial" w:cs="Arial"/>
                <w:b/>
                <w:sz w:val="22"/>
                <w:szCs w:val="22"/>
              </w:rPr>
              <w:lastRenderedPageBreak/>
              <w:t>Artículo 45.</w:t>
            </w:r>
            <w:r w:rsidRPr="00AE3E07">
              <w:rPr>
                <w:rFonts w:ascii="Arial" w:hAnsi="Arial" w:cs="Arial"/>
                <w:sz w:val="22"/>
                <w:szCs w:val="22"/>
              </w:rPr>
              <w:t xml:space="preserve"> Recibida una solicitud de acceso a la información, la Unidad de Transparencia procederá a remitirla inmediatamente por medio de oficio o en forma electrónica a las unidades administrativas generadoras, la petición y deberá contener: Número de expediente de la solicitud de acceso a la información; Número de oficio; Lugar y fecha; y Nombre, cargo y firma del titular de la Unidad de Transparencia;</w:t>
            </w:r>
          </w:p>
        </w:tc>
        <w:tc>
          <w:tcPr>
            <w:tcW w:w="4414" w:type="dxa"/>
          </w:tcPr>
          <w:p w14:paraId="55CA70E0" w14:textId="77777777" w:rsidR="0013000D" w:rsidRPr="00AE3E07" w:rsidRDefault="0013000D" w:rsidP="00282E75">
            <w:pPr>
              <w:jc w:val="both"/>
              <w:rPr>
                <w:rFonts w:ascii="Arial" w:hAnsi="Arial" w:cs="Arial"/>
                <w:b/>
                <w:sz w:val="22"/>
                <w:szCs w:val="22"/>
              </w:rPr>
            </w:pPr>
            <w:r w:rsidRPr="00AE3E07">
              <w:rPr>
                <w:rFonts w:ascii="Arial" w:hAnsi="Arial" w:cs="Arial"/>
                <w:b/>
                <w:sz w:val="22"/>
                <w:szCs w:val="22"/>
              </w:rPr>
              <w:t>Artículo 49.</w:t>
            </w:r>
            <w:r w:rsidRPr="00AE3E07">
              <w:rPr>
                <w:rFonts w:ascii="Arial" w:hAnsi="Arial" w:cs="Arial"/>
                <w:sz w:val="22"/>
                <w:szCs w:val="22"/>
              </w:rPr>
              <w:t xml:space="preserve"> Recibida una solicitud de acceso a la información, la Unidad de Transparencia procederá a remitirla inmediatamente por medio de oficio o en forma electrónica a las unidades administrativas generadoras y/o poseedoras de la información, la petición y deberá contener: Número de expediente de la solicitud de acceso a la información; Número de oficio; Lugar y fecha; y Nombre, cargo y firma de la persona servidor público que ocupe el cargo de Titular de la Unidad de Transparencia;</w:t>
            </w:r>
          </w:p>
        </w:tc>
      </w:tr>
      <w:tr w:rsidR="0013000D" w:rsidRPr="00AE3E07" w14:paraId="10171333" w14:textId="77777777" w:rsidTr="00282E75">
        <w:tc>
          <w:tcPr>
            <w:tcW w:w="4414" w:type="dxa"/>
          </w:tcPr>
          <w:p w14:paraId="40C34FA7" w14:textId="77777777" w:rsidR="0013000D" w:rsidRPr="00AE3E07" w:rsidRDefault="0013000D" w:rsidP="00282E75">
            <w:pPr>
              <w:jc w:val="both"/>
              <w:rPr>
                <w:rFonts w:ascii="Arial" w:hAnsi="Arial" w:cs="Arial"/>
                <w:b/>
                <w:sz w:val="22"/>
                <w:szCs w:val="22"/>
              </w:rPr>
            </w:pPr>
            <w:r w:rsidRPr="00AE3E07">
              <w:rPr>
                <w:rFonts w:ascii="Arial" w:hAnsi="Arial" w:cs="Arial"/>
                <w:b/>
                <w:bCs/>
                <w:sz w:val="22"/>
                <w:szCs w:val="22"/>
              </w:rPr>
              <w:t xml:space="preserve">Artículo 53. </w:t>
            </w:r>
            <w:r w:rsidRPr="00AE3E07">
              <w:rPr>
                <w:rFonts w:ascii="Arial" w:hAnsi="Arial" w:cs="Arial"/>
                <w:sz w:val="22"/>
                <w:szCs w:val="22"/>
              </w:rPr>
              <w:t>Una vez que el titular de la Unidad de Transparencia verifique que la solicitud de información contiene los documentos a que se refiere el artículo anterior</w:t>
            </w:r>
          </w:p>
        </w:tc>
        <w:tc>
          <w:tcPr>
            <w:tcW w:w="4414" w:type="dxa"/>
          </w:tcPr>
          <w:p w14:paraId="1FD38160" w14:textId="77777777" w:rsidR="0013000D" w:rsidRPr="00AE3E07" w:rsidRDefault="0013000D" w:rsidP="00282E75">
            <w:pPr>
              <w:jc w:val="both"/>
              <w:rPr>
                <w:rFonts w:ascii="Arial" w:hAnsi="Arial" w:cs="Arial"/>
                <w:b/>
                <w:sz w:val="22"/>
                <w:szCs w:val="22"/>
              </w:rPr>
            </w:pPr>
            <w:r w:rsidRPr="00AE3E07">
              <w:rPr>
                <w:rFonts w:ascii="Arial" w:hAnsi="Arial" w:cs="Arial"/>
                <w:b/>
                <w:bCs/>
                <w:sz w:val="22"/>
                <w:szCs w:val="22"/>
              </w:rPr>
              <w:t xml:space="preserve">Artículo 58. </w:t>
            </w:r>
            <w:r w:rsidRPr="00AE3E07">
              <w:rPr>
                <w:rFonts w:ascii="Arial" w:hAnsi="Arial" w:cs="Arial"/>
                <w:sz w:val="22"/>
                <w:szCs w:val="22"/>
              </w:rPr>
              <w:t>Una vez que la persona servidora pública que desempeñe la titularidad de la Unidad de Transparencia verifique que la solicitud de información contiene los</w:t>
            </w:r>
          </w:p>
        </w:tc>
      </w:tr>
    </w:tbl>
    <w:p w14:paraId="50E05201" w14:textId="48B6D4C4" w:rsidR="0013000D" w:rsidRPr="00AE3E07" w:rsidRDefault="0013000D" w:rsidP="004B3D3D">
      <w:pPr>
        <w:spacing w:after="160" w:line="252" w:lineRule="auto"/>
        <w:jc w:val="both"/>
        <w:rPr>
          <w:rFonts w:ascii="Arial" w:hAnsi="Arial" w:cs="Arial"/>
          <w:sz w:val="22"/>
          <w:szCs w:val="22"/>
        </w:rPr>
      </w:pPr>
    </w:p>
    <w:p w14:paraId="290D4C54" w14:textId="77777777" w:rsidR="0013000D" w:rsidRPr="00AE3E07" w:rsidRDefault="0013000D" w:rsidP="004B3D3D">
      <w:pPr>
        <w:spacing w:after="160" w:line="252"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4414"/>
        <w:gridCol w:w="4414"/>
      </w:tblGrid>
      <w:tr w:rsidR="00B24D91" w:rsidRPr="00AE3E07" w14:paraId="67D03F0A" w14:textId="77777777" w:rsidTr="00282E75">
        <w:tc>
          <w:tcPr>
            <w:tcW w:w="8828" w:type="dxa"/>
            <w:gridSpan w:val="2"/>
          </w:tcPr>
          <w:p w14:paraId="64CB56DD" w14:textId="7FDC3E81" w:rsidR="00B24D91" w:rsidRPr="00AE3E07" w:rsidRDefault="00B24D91" w:rsidP="00B24D91">
            <w:pPr>
              <w:jc w:val="center"/>
              <w:rPr>
                <w:rFonts w:ascii="Arial" w:hAnsi="Arial" w:cs="Arial"/>
                <w:sz w:val="22"/>
                <w:szCs w:val="22"/>
              </w:rPr>
            </w:pPr>
            <w:r w:rsidRPr="00AE3E07">
              <w:rPr>
                <w:rFonts w:ascii="Arial" w:hAnsi="Arial" w:cs="Arial"/>
                <w:sz w:val="22"/>
                <w:szCs w:val="22"/>
              </w:rPr>
              <w:t>Información que no se contemplaba en el primer Reglamento Interno de Transparencia y Acceso a la Información Pública de la Secretaría Ejecutiva del Sistema Estatal Anticorrupción de Jalisco</w:t>
            </w:r>
          </w:p>
        </w:tc>
      </w:tr>
      <w:tr w:rsidR="00B24D91" w:rsidRPr="00AE3E07" w14:paraId="2C60925B" w14:textId="77777777" w:rsidTr="00282E75">
        <w:tc>
          <w:tcPr>
            <w:tcW w:w="4414" w:type="dxa"/>
          </w:tcPr>
          <w:p w14:paraId="3B0F4BE8" w14:textId="77777777" w:rsidR="00B24D91" w:rsidRPr="00AE3E07" w:rsidRDefault="00B24D91" w:rsidP="00282E75">
            <w:pPr>
              <w:jc w:val="center"/>
              <w:rPr>
                <w:rFonts w:ascii="Arial" w:hAnsi="Arial" w:cs="Arial"/>
                <w:sz w:val="22"/>
                <w:szCs w:val="22"/>
              </w:rPr>
            </w:pPr>
            <w:r w:rsidRPr="00AE3E07">
              <w:rPr>
                <w:rFonts w:ascii="Arial" w:hAnsi="Arial" w:cs="Arial"/>
                <w:sz w:val="22"/>
                <w:szCs w:val="22"/>
              </w:rPr>
              <w:t>Decía</w:t>
            </w:r>
          </w:p>
        </w:tc>
        <w:tc>
          <w:tcPr>
            <w:tcW w:w="4414" w:type="dxa"/>
          </w:tcPr>
          <w:p w14:paraId="54DFE4FD" w14:textId="77777777" w:rsidR="00B24D91" w:rsidRPr="00AE3E07" w:rsidRDefault="00B24D91" w:rsidP="00282E75">
            <w:pPr>
              <w:jc w:val="center"/>
              <w:rPr>
                <w:rFonts w:ascii="Arial" w:hAnsi="Arial" w:cs="Arial"/>
                <w:sz w:val="22"/>
                <w:szCs w:val="22"/>
              </w:rPr>
            </w:pPr>
            <w:r w:rsidRPr="00AE3E07">
              <w:rPr>
                <w:rFonts w:ascii="Arial" w:hAnsi="Arial" w:cs="Arial"/>
                <w:sz w:val="22"/>
                <w:szCs w:val="22"/>
              </w:rPr>
              <w:t>Dice</w:t>
            </w:r>
          </w:p>
        </w:tc>
      </w:tr>
      <w:tr w:rsidR="00B24D91" w:rsidRPr="00AE3E07" w14:paraId="5E281483" w14:textId="77777777" w:rsidTr="00282E75">
        <w:tc>
          <w:tcPr>
            <w:tcW w:w="4414" w:type="dxa"/>
          </w:tcPr>
          <w:p w14:paraId="0FDB7BBD"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Artículo 5.</w:t>
            </w:r>
            <w:r w:rsidRPr="00AE3E07">
              <w:rPr>
                <w:rFonts w:ascii="Arial" w:hAnsi="Arial" w:cs="Arial"/>
                <w:sz w:val="22"/>
                <w:szCs w:val="22"/>
              </w:rPr>
              <w:t xml:space="preserve"> Para los efectos de este Reglamento se tiene por reproducido el contenido del artículo 4° de la Ley de Transparencia y Acceso a la Información Pública del Estado de Jalisco y sus Municipios, y se entenderá por:</w:t>
            </w:r>
          </w:p>
          <w:p w14:paraId="7226AA7E"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I. Acceso:</w:t>
            </w:r>
            <w:r w:rsidRPr="00AE3E07">
              <w:rPr>
                <w:rFonts w:ascii="Arial" w:hAnsi="Arial" w:cs="Arial"/>
                <w:sz w:val="22"/>
                <w:szCs w:val="22"/>
              </w:rPr>
              <w:t xml:space="preserve"> procedimiento mediante el cual el Comité de Transparencia proporciona al titular de </w:t>
            </w:r>
            <w:proofErr w:type="gramStart"/>
            <w:r w:rsidRPr="00AE3E07">
              <w:rPr>
                <w:rFonts w:ascii="Arial" w:hAnsi="Arial" w:cs="Arial"/>
                <w:sz w:val="22"/>
                <w:szCs w:val="22"/>
              </w:rPr>
              <w:t>los mismos</w:t>
            </w:r>
            <w:proofErr w:type="gramEnd"/>
            <w:r w:rsidRPr="00AE3E07">
              <w:rPr>
                <w:rFonts w:ascii="Arial" w:hAnsi="Arial" w:cs="Arial"/>
                <w:sz w:val="22"/>
                <w:szCs w:val="22"/>
              </w:rPr>
              <w:t xml:space="preserve">, los datos personales que obren en sus archivos o soportes físicos o electrónicos; </w:t>
            </w:r>
          </w:p>
          <w:p w14:paraId="5067A3C0"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II. Ampliación:</w:t>
            </w:r>
            <w:r w:rsidRPr="00AE3E07">
              <w:rPr>
                <w:rFonts w:ascii="Arial" w:hAnsi="Arial" w:cs="Arial"/>
                <w:sz w:val="22"/>
                <w:szCs w:val="22"/>
              </w:rPr>
              <w:t xml:space="preserve"> procedimiento por medio del cual el Comité de Transparencia determina incrementar la cantidad de datos personales que posee respecto a la persona que solicita la ampliación;</w:t>
            </w:r>
          </w:p>
          <w:p w14:paraId="3301DFE2"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III. Aviso de confidencialidad:</w:t>
            </w:r>
            <w:r w:rsidRPr="00AE3E07">
              <w:rPr>
                <w:rFonts w:ascii="Arial" w:hAnsi="Arial" w:cs="Arial"/>
                <w:sz w:val="22"/>
                <w:szCs w:val="22"/>
              </w:rPr>
              <w:t xml:space="preserve"> documento físico, electrónico o en cualquier otro formato generado por el responsable, que es puesto a disposición del titular, previo al tratamiento de sus datos personales; </w:t>
            </w:r>
          </w:p>
          <w:p w14:paraId="69F6A07D"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lastRenderedPageBreak/>
              <w:t>IV. Cancelación:</w:t>
            </w:r>
            <w:r w:rsidRPr="00AE3E07">
              <w:rPr>
                <w:rFonts w:ascii="Arial" w:hAnsi="Arial" w:cs="Arial"/>
                <w:sz w:val="22"/>
                <w:szCs w:val="22"/>
              </w:rPr>
              <w:t xml:space="preserve"> procedimiento a través del cual el Comité de Transparencia determina la supresión o anulación de la información confidencial que obre en su poder; </w:t>
            </w:r>
          </w:p>
          <w:p w14:paraId="3577CEE0"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V. Clasificación:</w:t>
            </w:r>
            <w:r w:rsidRPr="00AE3E07">
              <w:rPr>
                <w:rFonts w:ascii="Arial" w:hAnsi="Arial" w:cs="Arial"/>
                <w:sz w:val="22"/>
                <w:szCs w:val="22"/>
              </w:rPr>
              <w:t xml:space="preserve"> procedimiento mediante el cual el Comité de Transparencia analiza la naturaleza de la información que genera o posee el sujeto obligado, para determinar si es de libre acceso, existe una justificación fundada y motivada para declararla temporalmente reservada o contiene datos personales que deben ser declarados confidenciales; </w:t>
            </w:r>
          </w:p>
          <w:p w14:paraId="50483DB1"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VI. Comité:</w:t>
            </w:r>
            <w:r w:rsidRPr="00AE3E07">
              <w:rPr>
                <w:rFonts w:ascii="Arial" w:hAnsi="Arial" w:cs="Arial"/>
                <w:sz w:val="22"/>
                <w:szCs w:val="22"/>
              </w:rPr>
              <w:t xml:space="preserve"> Al Comité de Transparencia de la Secretaría Ejecutiva; </w:t>
            </w:r>
          </w:p>
          <w:p w14:paraId="7E7392BA"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VII. Criterios:</w:t>
            </w:r>
            <w:r w:rsidRPr="00AE3E07">
              <w:rPr>
                <w:rFonts w:ascii="Arial" w:hAnsi="Arial" w:cs="Arial"/>
                <w:sz w:val="22"/>
                <w:szCs w:val="22"/>
              </w:rPr>
              <w:t xml:space="preserve"> los criterios generales emitidos por cada sujeto obligado en materia de clasificación de información, publicación y actualización de información fundamental y protección de información reservada y confidencial; </w:t>
            </w:r>
          </w:p>
          <w:p w14:paraId="32D0EB33"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VIII. Derechos ARCO:</w:t>
            </w:r>
            <w:r w:rsidRPr="00AE3E07">
              <w:rPr>
                <w:rFonts w:ascii="Arial" w:hAnsi="Arial" w:cs="Arial"/>
                <w:sz w:val="22"/>
                <w:szCs w:val="22"/>
              </w:rPr>
              <w:t xml:space="preserve"> Los derechos de acceso, rectificación, cancelación y oposición a tratamiento de datos personales;</w:t>
            </w:r>
          </w:p>
          <w:p w14:paraId="13DBC04C"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t xml:space="preserve">IX. Enlace de Transparencia: </w:t>
            </w:r>
            <w:r w:rsidRPr="00AE3E07">
              <w:rPr>
                <w:rFonts w:ascii="Arial" w:hAnsi="Arial" w:cs="Arial"/>
                <w:sz w:val="22"/>
                <w:szCs w:val="22"/>
              </w:rPr>
              <w:t>Al servidor público que coadyuva a gestionar la información pública al interior de su área de adscripción, tanto en lo relativo a las solicitudes de información como la necesaria para el cumplimiento de las obligaciones en materia de Transparencia y Protección de Datos;</w:t>
            </w:r>
          </w:p>
          <w:p w14:paraId="706CE2FF"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 xml:space="preserve">X. Estatuto: </w:t>
            </w:r>
            <w:r w:rsidRPr="00AE3E07">
              <w:rPr>
                <w:rFonts w:ascii="Arial" w:hAnsi="Arial" w:cs="Arial"/>
                <w:sz w:val="22"/>
                <w:szCs w:val="22"/>
              </w:rPr>
              <w:t>Al Estatuto Orgánico de la Secretaría Ejecutiva del Sistema Estatal Anticorrupción de Jalisco, que tiene por objeto establecer las bases de organización;</w:t>
            </w:r>
          </w:p>
          <w:p w14:paraId="1C4D441B"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XI. Expediente:</w:t>
            </w:r>
            <w:r w:rsidRPr="00AE3E07">
              <w:rPr>
                <w:rFonts w:ascii="Arial" w:hAnsi="Arial" w:cs="Arial"/>
                <w:sz w:val="22"/>
                <w:szCs w:val="22"/>
              </w:rPr>
              <w:t xml:space="preserve"> Unidad documental constituida por uno o varios documentos relacionados por un mismo asunto;</w:t>
            </w:r>
          </w:p>
          <w:p w14:paraId="5B3A6FD6"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XII. Instituto:</w:t>
            </w:r>
            <w:r w:rsidRPr="00AE3E07">
              <w:rPr>
                <w:rFonts w:ascii="Arial" w:hAnsi="Arial" w:cs="Arial"/>
                <w:sz w:val="22"/>
                <w:szCs w:val="22"/>
              </w:rPr>
              <w:t xml:space="preserve"> Instituto de Transparencia, Información Pública y Protección de Datos Personales del Estado de Jalisco; </w:t>
            </w:r>
          </w:p>
          <w:p w14:paraId="6BE14F23"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XIII. Ley:</w:t>
            </w:r>
            <w:r w:rsidRPr="00AE3E07">
              <w:rPr>
                <w:rFonts w:ascii="Arial" w:hAnsi="Arial" w:cs="Arial"/>
                <w:sz w:val="22"/>
                <w:szCs w:val="22"/>
              </w:rPr>
              <w:t xml:space="preserve"> A la Ley de Transparencia y Acceso a la Información Pública del Estado de Jalisco y sus Municipios; </w:t>
            </w:r>
          </w:p>
          <w:p w14:paraId="3DA5EF38"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lastRenderedPageBreak/>
              <w:t>XIV. Ley General:</w:t>
            </w:r>
            <w:r w:rsidRPr="00AE3E07">
              <w:rPr>
                <w:rFonts w:ascii="Arial" w:hAnsi="Arial" w:cs="Arial"/>
                <w:sz w:val="22"/>
                <w:szCs w:val="22"/>
              </w:rPr>
              <w:t xml:space="preserve"> A la le Ley General de Transparencia y Acceso a la Información Pública.</w:t>
            </w:r>
          </w:p>
          <w:p w14:paraId="21D71AC7" w14:textId="77777777" w:rsidR="00B24D91" w:rsidRPr="00AE3E07" w:rsidRDefault="00B24D91" w:rsidP="00282E75">
            <w:pPr>
              <w:jc w:val="both"/>
              <w:rPr>
                <w:rFonts w:ascii="Arial" w:hAnsi="Arial" w:cs="Arial"/>
                <w:b/>
                <w:bCs/>
                <w:sz w:val="22"/>
                <w:szCs w:val="22"/>
              </w:rPr>
            </w:pPr>
            <w:r w:rsidRPr="00AE3E07">
              <w:rPr>
                <w:rFonts w:ascii="Arial" w:hAnsi="Arial" w:cs="Arial"/>
                <w:b/>
                <w:bCs/>
                <w:sz w:val="22"/>
                <w:szCs w:val="22"/>
              </w:rPr>
              <w:t xml:space="preserve">XV. </w:t>
            </w:r>
            <w:r w:rsidRPr="00AE3E07">
              <w:rPr>
                <w:rFonts w:ascii="Arial" w:hAnsi="Arial" w:cs="Arial"/>
                <w:b/>
                <w:sz w:val="22"/>
                <w:szCs w:val="22"/>
              </w:rPr>
              <w:t xml:space="preserve">Ley de Protección de Datos: </w:t>
            </w:r>
            <w:r w:rsidRPr="00AE3E07">
              <w:rPr>
                <w:rFonts w:ascii="Arial" w:hAnsi="Arial" w:cs="Arial"/>
                <w:bCs/>
                <w:sz w:val="22"/>
                <w:szCs w:val="22"/>
              </w:rPr>
              <w:t>a la</w:t>
            </w:r>
            <w:r w:rsidRPr="00AE3E07">
              <w:rPr>
                <w:rFonts w:ascii="Arial" w:hAnsi="Arial" w:cs="Arial"/>
                <w:b/>
                <w:sz w:val="22"/>
                <w:szCs w:val="22"/>
              </w:rPr>
              <w:t xml:space="preserve"> </w:t>
            </w:r>
            <w:r w:rsidRPr="00AE3E07">
              <w:rPr>
                <w:rFonts w:ascii="Arial" w:hAnsi="Arial" w:cs="Arial"/>
                <w:bCs/>
                <w:sz w:val="22"/>
                <w:szCs w:val="22"/>
              </w:rPr>
              <w:t>Ley de Protección de Datos Personales del Estado de Jalisco</w:t>
            </w:r>
          </w:p>
          <w:p w14:paraId="542AF931"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 xml:space="preserve">XVI. Lineamientos: </w:t>
            </w:r>
            <w:r w:rsidRPr="00AE3E07">
              <w:rPr>
                <w:rFonts w:ascii="Arial" w:hAnsi="Arial" w:cs="Arial"/>
                <w:bCs/>
                <w:sz w:val="22"/>
                <w:szCs w:val="22"/>
              </w:rPr>
              <w:t>A los</w:t>
            </w:r>
            <w:r w:rsidRPr="00AE3E07">
              <w:rPr>
                <w:rFonts w:ascii="Arial" w:hAnsi="Arial" w:cs="Arial"/>
                <w:sz w:val="22"/>
                <w:szCs w:val="22"/>
              </w:rPr>
              <w:t xml:space="preserve"> lineamientos generales emitidos por el Instituto en materia de clasificación de información, de publicación y actualización de información pública fundamental, de protección de información confidencial y reservada, de notificaciones electrónicas, de transparencia en materia de seguridad pública, educación, protección civil, así como de procedimiento y audiencias de conciliación; </w:t>
            </w:r>
          </w:p>
          <w:p w14:paraId="0FA6AFC9"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XVII. Oposición:</w:t>
            </w:r>
            <w:r w:rsidRPr="00AE3E07">
              <w:rPr>
                <w:rFonts w:ascii="Arial" w:hAnsi="Arial" w:cs="Arial"/>
                <w:sz w:val="22"/>
                <w:szCs w:val="22"/>
              </w:rPr>
              <w:t xml:space="preserve"> Al procedimiento a través del cual el Comité de Transparencia impide la transferencia o uso de información pública confidencial, dentro de un mismo sujeto obligado, o entre éste y un tercero, o entre sujetos obligados; </w:t>
            </w:r>
          </w:p>
          <w:p w14:paraId="08B2637A" w14:textId="77777777" w:rsidR="00B24D91" w:rsidRPr="00AE3E07" w:rsidRDefault="00B24D91" w:rsidP="00282E75">
            <w:pPr>
              <w:jc w:val="both"/>
              <w:rPr>
                <w:rFonts w:ascii="Arial" w:hAnsi="Arial" w:cs="Arial"/>
                <w:b/>
                <w:sz w:val="22"/>
                <w:szCs w:val="22"/>
              </w:rPr>
            </w:pPr>
            <w:r w:rsidRPr="00AE3E07">
              <w:rPr>
                <w:rFonts w:ascii="Arial" w:hAnsi="Arial" w:cs="Arial"/>
                <w:b/>
                <w:sz w:val="22"/>
                <w:szCs w:val="22"/>
              </w:rPr>
              <w:t xml:space="preserve">XVIII. Página de Internet: </w:t>
            </w:r>
            <w:r w:rsidRPr="00AE3E07">
              <w:rPr>
                <w:rFonts w:ascii="Arial" w:hAnsi="Arial" w:cs="Arial"/>
                <w:bCs/>
                <w:sz w:val="22"/>
                <w:szCs w:val="22"/>
              </w:rPr>
              <w:t xml:space="preserve"> A la </w:t>
            </w:r>
            <w:r w:rsidRPr="00AE3E07">
              <w:rPr>
                <w:rFonts w:ascii="Arial" w:hAnsi="Arial" w:cs="Arial"/>
                <w:sz w:val="22"/>
                <w:szCs w:val="22"/>
              </w:rPr>
              <w:t>Unidad básica que contiene documentos digitales.</w:t>
            </w:r>
          </w:p>
          <w:p w14:paraId="3E9EEE4D"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XIX. Plataforma Nacional:</w:t>
            </w:r>
            <w:r w:rsidRPr="00AE3E07">
              <w:rPr>
                <w:rFonts w:ascii="Arial" w:hAnsi="Arial" w:cs="Arial"/>
                <w:sz w:val="22"/>
                <w:szCs w:val="22"/>
              </w:rPr>
              <w:t xml:space="preserve"> </w:t>
            </w:r>
            <w:r w:rsidRPr="00AE3E07">
              <w:rPr>
                <w:rFonts w:ascii="Arial" w:hAnsi="Arial" w:cs="Arial"/>
                <w:bCs/>
                <w:sz w:val="22"/>
                <w:szCs w:val="22"/>
              </w:rPr>
              <w:t>A la plataforma electrónica para el cumplimiento de los procedimientos, obligaciones y disposiciones en materia de transparencia, acceso a la información y protección de datos personales e información confidencial, conformada con al menos los sistemas de solicitudes de información, gestión de medios de impugnación, sitios de internet para la publicación de obligaciones de transparencia y sistemas de comunicación con Organismo Garantes y Sujetos Obligados</w:t>
            </w:r>
            <w:r w:rsidRPr="00AE3E07">
              <w:rPr>
                <w:rFonts w:ascii="Arial" w:hAnsi="Arial" w:cs="Arial"/>
                <w:sz w:val="22"/>
                <w:szCs w:val="22"/>
              </w:rPr>
              <w:t xml:space="preserve">; </w:t>
            </w:r>
          </w:p>
          <w:p w14:paraId="7228D58A" w14:textId="77777777" w:rsidR="00B24D91" w:rsidRPr="00AE3E07" w:rsidRDefault="00B24D91" w:rsidP="00282E75">
            <w:pPr>
              <w:jc w:val="both"/>
              <w:rPr>
                <w:rFonts w:ascii="Arial" w:hAnsi="Arial" w:cs="Arial"/>
                <w:b/>
                <w:sz w:val="22"/>
                <w:szCs w:val="22"/>
              </w:rPr>
            </w:pPr>
            <w:r w:rsidRPr="00AE3E07">
              <w:rPr>
                <w:rFonts w:ascii="Arial" w:hAnsi="Arial" w:cs="Arial"/>
                <w:b/>
                <w:sz w:val="22"/>
                <w:szCs w:val="22"/>
              </w:rPr>
              <w:t xml:space="preserve">XX. Prueba de daño: </w:t>
            </w:r>
            <w:r w:rsidRPr="00AE3E07">
              <w:rPr>
                <w:rFonts w:ascii="Arial" w:hAnsi="Arial" w:cs="Arial"/>
                <w:sz w:val="22"/>
                <w:szCs w:val="22"/>
              </w:rPr>
              <w:t>A la obligación de los Sujetos Obligados de demostrar de manera fundada y motivada, que la divulgación de información lesiona el bien jurídico tutelado, y que el daño que puede producirse con la publicidad de ésta es mayor que el interés de conocerla;</w:t>
            </w:r>
          </w:p>
          <w:p w14:paraId="2394F99C"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XXI. Reglamento:</w:t>
            </w:r>
            <w:r w:rsidRPr="00AE3E07">
              <w:rPr>
                <w:rFonts w:ascii="Arial" w:hAnsi="Arial" w:cs="Arial"/>
                <w:sz w:val="22"/>
                <w:szCs w:val="22"/>
              </w:rPr>
              <w:t xml:space="preserve"> A</w:t>
            </w:r>
            <w:r w:rsidRPr="00AE3E07">
              <w:rPr>
                <w:rFonts w:ascii="Arial" w:hAnsi="Arial" w:cs="Arial"/>
                <w:bCs/>
                <w:sz w:val="22"/>
                <w:szCs w:val="22"/>
              </w:rPr>
              <w:t xml:space="preserve">l </w:t>
            </w:r>
            <w:r w:rsidRPr="00AE3E07">
              <w:rPr>
                <w:rFonts w:ascii="Arial" w:hAnsi="Arial" w:cs="Arial"/>
                <w:sz w:val="22"/>
                <w:szCs w:val="22"/>
              </w:rPr>
              <w:t xml:space="preserve">Reglamento Interno de transparencia y acceso a la información </w:t>
            </w:r>
            <w:r w:rsidRPr="00AE3E07">
              <w:rPr>
                <w:rFonts w:ascii="Arial" w:hAnsi="Arial" w:cs="Arial"/>
                <w:sz w:val="22"/>
                <w:szCs w:val="22"/>
              </w:rPr>
              <w:lastRenderedPageBreak/>
              <w:t xml:space="preserve">pública de la Secretaría Ejecutiva del Sistema Estatal Anticorrupción de Jalisco; </w:t>
            </w:r>
          </w:p>
          <w:p w14:paraId="25388D7F"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 xml:space="preserve">XXII. Rectificación, modificación, corrección y sustitución: </w:t>
            </w:r>
            <w:r w:rsidRPr="00AE3E07">
              <w:rPr>
                <w:rFonts w:ascii="Arial" w:hAnsi="Arial" w:cs="Arial"/>
                <w:bCs/>
                <w:sz w:val="22"/>
                <w:szCs w:val="22"/>
              </w:rPr>
              <w:t>Al</w:t>
            </w:r>
            <w:r w:rsidRPr="00AE3E07">
              <w:rPr>
                <w:rFonts w:ascii="Arial" w:hAnsi="Arial" w:cs="Arial"/>
                <w:sz w:val="22"/>
                <w:szCs w:val="22"/>
              </w:rPr>
              <w:t xml:space="preserve"> procedimiento mediante el cual el Comité de Transparencia enmienda las imperfecciones, errores o defectos de forma específica de ciertos datos personales, o cambia la información de forma parcial o total, en los términos de la Ley; </w:t>
            </w:r>
          </w:p>
          <w:p w14:paraId="059900FB"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 xml:space="preserve">XXIII. Registro de Sistemas de Información Reservada y Confidencial: </w:t>
            </w:r>
            <w:r w:rsidRPr="00AE3E07">
              <w:rPr>
                <w:rFonts w:ascii="Arial" w:hAnsi="Arial" w:cs="Arial"/>
                <w:bCs/>
                <w:sz w:val="22"/>
                <w:szCs w:val="22"/>
              </w:rPr>
              <w:t>Al</w:t>
            </w:r>
            <w:r w:rsidRPr="00AE3E07">
              <w:rPr>
                <w:rFonts w:ascii="Arial" w:hAnsi="Arial" w:cs="Arial"/>
                <w:sz w:val="22"/>
                <w:szCs w:val="22"/>
              </w:rPr>
              <w:t xml:space="preserve"> conjunto identificado de Sistemas de Información Reservada y Confidencial autorizados por el Instituto; </w:t>
            </w:r>
          </w:p>
          <w:p w14:paraId="59C7475E"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XXIV. Secretaría Ejecutiva:</w:t>
            </w:r>
            <w:r w:rsidRPr="00AE3E07">
              <w:rPr>
                <w:rFonts w:ascii="Arial" w:hAnsi="Arial" w:cs="Arial"/>
                <w:sz w:val="22"/>
                <w:szCs w:val="22"/>
              </w:rPr>
              <w:t xml:space="preserve"> a la </w:t>
            </w:r>
            <w:r w:rsidRPr="00AE3E07">
              <w:rPr>
                <w:rFonts w:ascii="Arial" w:hAnsi="Arial" w:cs="Arial"/>
                <w:bCs/>
                <w:sz w:val="22"/>
                <w:szCs w:val="22"/>
              </w:rPr>
              <w:t>Secretaría Ejecutiva del Sistema Estatal Anticorrupción de Jalisco</w:t>
            </w:r>
            <w:r w:rsidRPr="00AE3E07">
              <w:rPr>
                <w:rFonts w:ascii="Arial" w:hAnsi="Arial" w:cs="Arial"/>
                <w:sz w:val="22"/>
                <w:szCs w:val="22"/>
              </w:rPr>
              <w:t>, reconocido como Sujeto Obligado por la Ley de la materia;</w:t>
            </w:r>
          </w:p>
          <w:p w14:paraId="4D09C51A" w14:textId="77777777" w:rsidR="00B24D91" w:rsidRPr="00AE3E07" w:rsidRDefault="00B24D91" w:rsidP="00282E75">
            <w:pPr>
              <w:jc w:val="both"/>
              <w:rPr>
                <w:rFonts w:ascii="Arial" w:hAnsi="Arial" w:cs="Arial"/>
                <w:b/>
                <w:sz w:val="22"/>
                <w:szCs w:val="22"/>
              </w:rPr>
            </w:pPr>
            <w:r w:rsidRPr="00AE3E07">
              <w:rPr>
                <w:rFonts w:ascii="Arial" w:hAnsi="Arial" w:cs="Arial"/>
                <w:b/>
                <w:sz w:val="22"/>
                <w:szCs w:val="22"/>
              </w:rPr>
              <w:t xml:space="preserve">XXV. SISAI: </w:t>
            </w:r>
            <w:r w:rsidRPr="00AE3E07">
              <w:rPr>
                <w:rFonts w:ascii="Arial" w:hAnsi="Arial" w:cs="Arial"/>
                <w:sz w:val="22"/>
                <w:szCs w:val="22"/>
              </w:rPr>
              <w:t>Sistema de Solicitudes de Acceso a la Información.</w:t>
            </w:r>
          </w:p>
          <w:p w14:paraId="0ADB5C20"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XXVI. Sistema de Electrónico de Publicación de Información Fundamental y recepción de solicitudes:</w:t>
            </w:r>
            <w:r w:rsidRPr="00AE3E07">
              <w:rPr>
                <w:rFonts w:ascii="Arial" w:hAnsi="Arial" w:cs="Arial"/>
                <w:sz w:val="22"/>
                <w:szCs w:val="22"/>
              </w:rPr>
              <w:t xml:space="preserve"> A los sistemas mediante los cuales los sujetos obligados ponen a disposición de cualquier persona, sin restricción alguna, la información pública fundamental; </w:t>
            </w:r>
          </w:p>
          <w:p w14:paraId="1C69FDC3"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 xml:space="preserve">XXVII. Sistema de Información Reservada: </w:t>
            </w:r>
            <w:r w:rsidRPr="00AE3E07">
              <w:rPr>
                <w:rFonts w:ascii="Arial" w:hAnsi="Arial" w:cs="Arial"/>
                <w:bCs/>
                <w:sz w:val="22"/>
                <w:szCs w:val="22"/>
              </w:rPr>
              <w:t>Al</w:t>
            </w:r>
            <w:r w:rsidRPr="00AE3E07">
              <w:rPr>
                <w:rFonts w:ascii="Arial" w:hAnsi="Arial" w:cs="Arial"/>
                <w:sz w:val="22"/>
                <w:szCs w:val="22"/>
              </w:rPr>
              <w:t xml:space="preserve"> conjunto organizado de información reservada que contenga un catálogo con los expedientes de la información reservada que tenga bajo su resguardo; </w:t>
            </w:r>
          </w:p>
          <w:p w14:paraId="2938D5EB"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XXVIII. Sistema de Información Confidencial:</w:t>
            </w:r>
            <w:r w:rsidRPr="00AE3E07">
              <w:rPr>
                <w:rFonts w:ascii="Arial" w:hAnsi="Arial" w:cs="Arial"/>
                <w:sz w:val="22"/>
                <w:szCs w:val="22"/>
              </w:rPr>
              <w:t xml:space="preserve"> Al conjunto organizado de datos de carácter personal, cualquiera que fuere la forma o modalidad de su creación, almacenamiento, organización y acceso. Atendiendo al sistema de tratamiento, podrán ser automatizados, no automatizados o parcialmente automatizados; </w:t>
            </w:r>
          </w:p>
          <w:p w14:paraId="04735511"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 xml:space="preserve">XXIX. Sistema Institucional de Archivos: </w:t>
            </w:r>
            <w:r w:rsidRPr="00AE3E07">
              <w:rPr>
                <w:rFonts w:ascii="Arial" w:hAnsi="Arial" w:cs="Arial"/>
                <w:bCs/>
                <w:sz w:val="22"/>
                <w:szCs w:val="22"/>
              </w:rPr>
              <w:t xml:space="preserve">Al conjunto de estructuras, funciones, registros, procesos, procedimientos y criterios que desarrolla la Secretaría </w:t>
            </w:r>
            <w:r w:rsidRPr="00AE3E07">
              <w:rPr>
                <w:rFonts w:ascii="Arial" w:hAnsi="Arial" w:cs="Arial"/>
                <w:bCs/>
                <w:sz w:val="22"/>
                <w:szCs w:val="22"/>
              </w:rPr>
              <w:lastRenderedPageBreak/>
              <w:t>Ejecutiva, a través de la ejecución de la gestión documental.</w:t>
            </w:r>
          </w:p>
          <w:p w14:paraId="57932598" w14:textId="77777777" w:rsidR="00B24D91" w:rsidRPr="00AE3E07" w:rsidRDefault="00B24D91" w:rsidP="00282E75">
            <w:pPr>
              <w:jc w:val="both"/>
              <w:rPr>
                <w:rFonts w:ascii="Arial" w:hAnsi="Arial" w:cs="Arial"/>
                <w:b/>
                <w:sz w:val="22"/>
                <w:szCs w:val="22"/>
                <w:highlight w:val="yellow"/>
              </w:rPr>
            </w:pPr>
            <w:r w:rsidRPr="00AE3E07">
              <w:rPr>
                <w:rFonts w:ascii="Arial" w:hAnsi="Arial" w:cs="Arial"/>
                <w:b/>
                <w:sz w:val="22"/>
                <w:szCs w:val="22"/>
              </w:rPr>
              <w:t xml:space="preserve">XXX. SIPOT: </w:t>
            </w:r>
            <w:r w:rsidRPr="00AE3E07">
              <w:rPr>
                <w:rFonts w:ascii="Arial" w:hAnsi="Arial" w:cs="Arial"/>
                <w:bCs/>
                <w:sz w:val="22"/>
                <w:szCs w:val="22"/>
              </w:rPr>
              <w:t xml:space="preserve">Al </w:t>
            </w:r>
            <w:r w:rsidRPr="00AE3E07">
              <w:rPr>
                <w:rFonts w:ascii="Arial" w:hAnsi="Arial" w:cs="Arial"/>
                <w:sz w:val="22"/>
                <w:szCs w:val="22"/>
              </w:rPr>
              <w:t>Sistema del Portal y Obligaciones de Transparencia.</w:t>
            </w:r>
          </w:p>
          <w:p w14:paraId="43162FCE"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XXXI. Sujetos Obligados:</w:t>
            </w:r>
            <w:r w:rsidRPr="00AE3E07">
              <w:rPr>
                <w:rFonts w:ascii="Arial" w:hAnsi="Arial" w:cs="Arial"/>
                <w:sz w:val="22"/>
                <w:szCs w:val="22"/>
              </w:rPr>
              <w:t xml:space="preserve"> A los señalados en el artículo 24 de la Ley, así como a cualquier autoridad, entidad, órgano y organismo que reciban y ejerzan recursos públicos o aquéllos que realicen actos de autoridad y los entes equivalentes a personas físicas o jurídicas de derecho público o privado, ya sea que en ejercicio de sus actividades actúen en auxilio de los órganos antes citados o ejerzan gasto público; </w:t>
            </w:r>
          </w:p>
          <w:p w14:paraId="4534C7C7"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 xml:space="preserve">XXXII. Titular de datos personales: </w:t>
            </w:r>
            <w:r w:rsidRPr="00AE3E07">
              <w:rPr>
                <w:rFonts w:ascii="Arial" w:hAnsi="Arial" w:cs="Arial"/>
                <w:bCs/>
                <w:sz w:val="22"/>
                <w:szCs w:val="22"/>
              </w:rPr>
              <w:t>A</w:t>
            </w:r>
            <w:r w:rsidRPr="00AE3E07">
              <w:rPr>
                <w:rFonts w:ascii="Arial" w:hAnsi="Arial" w:cs="Arial"/>
                <w:sz w:val="22"/>
                <w:szCs w:val="22"/>
              </w:rPr>
              <w:t xml:space="preserve"> la persona física o jurídica a quien corresponden los datos personales; y </w:t>
            </w:r>
          </w:p>
          <w:p w14:paraId="14E1043F"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XXXIII. Tratamiento:</w:t>
            </w:r>
            <w:r w:rsidRPr="00AE3E07">
              <w:rPr>
                <w:rFonts w:ascii="Arial" w:hAnsi="Arial" w:cs="Arial"/>
                <w:sz w:val="22"/>
                <w:szCs w:val="22"/>
              </w:rPr>
              <w:t xml:space="preserve"> A la obtención, uso, divulgación o almacenamiento de datos personales por cualquier medio. El uso abarca cualquier acción de acceso, manejo, aprovechamiento, transferencia o disposición de datos personales.</w:t>
            </w:r>
          </w:p>
          <w:p w14:paraId="176CAE65"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t xml:space="preserve">XXXIV. Unidad Administrativa: </w:t>
            </w:r>
            <w:r w:rsidRPr="00AE3E07">
              <w:rPr>
                <w:rFonts w:ascii="Arial" w:hAnsi="Arial" w:cs="Arial"/>
                <w:sz w:val="22"/>
                <w:szCs w:val="22"/>
              </w:rPr>
              <w:t>A las Direcciones, Coordinaciones y el OIC, que en el marco de sus atribuciones generan, poseen y administran información pública, así como, el personal que las conforma;</w:t>
            </w:r>
          </w:p>
          <w:p w14:paraId="3F6B1370"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XXXV. Unidad de Transparencia</w:t>
            </w:r>
            <w:r w:rsidRPr="00AE3E07">
              <w:rPr>
                <w:rFonts w:ascii="Arial" w:hAnsi="Arial" w:cs="Arial"/>
                <w:sz w:val="22"/>
                <w:szCs w:val="22"/>
              </w:rPr>
              <w:t>: La Unidad de Transparencia de la Secretaría Ejecutiva, encargada de la recepción de solicitudes de información, solicitudes derecho ARCO, gestión de la información, y resolución;</w:t>
            </w:r>
          </w:p>
          <w:p w14:paraId="09D572C1"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XXXVI. Versión Pública:</w:t>
            </w:r>
            <w:r w:rsidRPr="00AE3E07">
              <w:rPr>
                <w:rFonts w:ascii="Arial" w:hAnsi="Arial" w:cs="Arial"/>
                <w:sz w:val="22"/>
                <w:szCs w:val="22"/>
              </w:rPr>
              <w:t xml:space="preserve"> Documento o expediente en el que se da acceso a información eliminando, testando u omitiendo las partes o secciones clasificadas, de conformidad con la normatividad de la materia.</w:t>
            </w:r>
          </w:p>
          <w:p w14:paraId="5C9FF907" w14:textId="77777777" w:rsidR="00B24D91" w:rsidRPr="00AE3E07" w:rsidRDefault="00B24D91" w:rsidP="00282E75">
            <w:pPr>
              <w:rPr>
                <w:rFonts w:ascii="Arial" w:hAnsi="Arial" w:cs="Arial"/>
                <w:sz w:val="22"/>
                <w:szCs w:val="22"/>
              </w:rPr>
            </w:pPr>
          </w:p>
        </w:tc>
        <w:tc>
          <w:tcPr>
            <w:tcW w:w="4414" w:type="dxa"/>
          </w:tcPr>
          <w:p w14:paraId="0021741D"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lastRenderedPageBreak/>
              <w:t>Artículo 5.</w:t>
            </w:r>
            <w:r w:rsidRPr="00AE3E07">
              <w:rPr>
                <w:rFonts w:ascii="Arial" w:hAnsi="Arial" w:cs="Arial"/>
                <w:sz w:val="22"/>
                <w:szCs w:val="22"/>
              </w:rPr>
              <w:t xml:space="preserve"> Para los efectos de este Reglamento se tiene por reproducido el contenido del artículo 4° de la Ley de Transparencia y Acceso a la Información Pública del Estado de Jalisco y sus Municipios, y se entenderá por:</w:t>
            </w:r>
          </w:p>
          <w:p w14:paraId="1E702599"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I. Comité de Transparencia:</w:t>
            </w:r>
            <w:r w:rsidRPr="00AE3E07">
              <w:rPr>
                <w:rFonts w:ascii="Arial" w:hAnsi="Arial" w:cs="Arial"/>
                <w:sz w:val="22"/>
                <w:szCs w:val="22"/>
              </w:rPr>
              <w:t xml:space="preserve"> El Comité de Transparencia de la Secretaría Ejecutiva;</w:t>
            </w:r>
          </w:p>
          <w:p w14:paraId="4F5F26BD"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t>II. Datos Abiertos:</w:t>
            </w:r>
            <w:r w:rsidRPr="00AE3E07">
              <w:rPr>
                <w:rFonts w:ascii="Arial" w:hAnsi="Arial" w:cs="Arial"/>
                <w:sz w:val="22"/>
                <w:szCs w:val="22"/>
              </w:rPr>
              <w:t xml:space="preserve"> Los datos digitales de carácter público que son accesibles en línea que pueden ser usados, reutilizados y redistribuidos por cualquier interesado y que tienen las siguientes características:</w:t>
            </w:r>
          </w:p>
          <w:p w14:paraId="105E05D1" w14:textId="77777777" w:rsidR="00B24D91" w:rsidRPr="00AE3E07" w:rsidRDefault="00B24D91" w:rsidP="00282E75">
            <w:pPr>
              <w:ind w:left="426"/>
              <w:jc w:val="both"/>
              <w:rPr>
                <w:rFonts w:ascii="Arial" w:hAnsi="Arial" w:cs="Arial"/>
                <w:sz w:val="22"/>
                <w:szCs w:val="22"/>
              </w:rPr>
            </w:pPr>
            <w:r w:rsidRPr="00AE3E07">
              <w:rPr>
                <w:rFonts w:ascii="Arial" w:hAnsi="Arial" w:cs="Arial"/>
                <w:b/>
                <w:bCs/>
                <w:sz w:val="22"/>
                <w:szCs w:val="22"/>
              </w:rPr>
              <w:t>a) Accesibles:</w:t>
            </w:r>
            <w:r w:rsidRPr="00AE3E07">
              <w:rPr>
                <w:rFonts w:ascii="Arial" w:hAnsi="Arial" w:cs="Arial"/>
                <w:sz w:val="22"/>
                <w:szCs w:val="22"/>
              </w:rPr>
              <w:t xml:space="preserve"> los datos están disponibles para la gama más amplia de personas, usuarias para cualquier propósito; </w:t>
            </w:r>
          </w:p>
          <w:p w14:paraId="0211DEA6" w14:textId="77777777" w:rsidR="00B24D91" w:rsidRPr="00AE3E07" w:rsidRDefault="00B24D91" w:rsidP="00282E75">
            <w:pPr>
              <w:ind w:left="426"/>
              <w:jc w:val="both"/>
              <w:rPr>
                <w:rFonts w:ascii="Arial" w:hAnsi="Arial" w:cs="Arial"/>
                <w:sz w:val="22"/>
                <w:szCs w:val="22"/>
              </w:rPr>
            </w:pPr>
            <w:r w:rsidRPr="00AE3E07">
              <w:rPr>
                <w:rFonts w:ascii="Arial" w:hAnsi="Arial" w:cs="Arial"/>
                <w:b/>
                <w:bCs/>
                <w:sz w:val="22"/>
                <w:szCs w:val="22"/>
              </w:rPr>
              <w:t>b) Integrales:</w:t>
            </w:r>
            <w:r w:rsidRPr="00AE3E07">
              <w:rPr>
                <w:rFonts w:ascii="Arial" w:hAnsi="Arial" w:cs="Arial"/>
                <w:sz w:val="22"/>
                <w:szCs w:val="22"/>
              </w:rPr>
              <w:t xml:space="preserve"> contienen el tema que describen a detalle y con los metadatos necesarios;</w:t>
            </w:r>
          </w:p>
          <w:p w14:paraId="029730DE" w14:textId="77777777" w:rsidR="00B24D91" w:rsidRPr="00AE3E07" w:rsidRDefault="00B24D91" w:rsidP="00282E75">
            <w:pPr>
              <w:ind w:left="426"/>
              <w:jc w:val="both"/>
              <w:rPr>
                <w:rFonts w:ascii="Arial" w:hAnsi="Arial" w:cs="Arial"/>
                <w:sz w:val="22"/>
                <w:szCs w:val="22"/>
              </w:rPr>
            </w:pPr>
            <w:r w:rsidRPr="00AE3E07">
              <w:rPr>
                <w:rFonts w:ascii="Arial" w:hAnsi="Arial" w:cs="Arial"/>
                <w:b/>
                <w:bCs/>
                <w:sz w:val="22"/>
                <w:szCs w:val="22"/>
              </w:rPr>
              <w:lastRenderedPageBreak/>
              <w:t>c) Gratuitos:</w:t>
            </w:r>
            <w:r w:rsidRPr="00AE3E07">
              <w:rPr>
                <w:rFonts w:ascii="Arial" w:hAnsi="Arial" w:cs="Arial"/>
                <w:sz w:val="22"/>
                <w:szCs w:val="22"/>
              </w:rPr>
              <w:t xml:space="preserve"> se obtienen sin entregar a cambio contraprestación alguna; </w:t>
            </w:r>
          </w:p>
          <w:p w14:paraId="7D3A6EB8" w14:textId="77777777" w:rsidR="00B24D91" w:rsidRPr="00AE3E07" w:rsidRDefault="00B24D91" w:rsidP="00282E75">
            <w:pPr>
              <w:ind w:left="426"/>
              <w:jc w:val="both"/>
              <w:rPr>
                <w:rFonts w:ascii="Arial" w:hAnsi="Arial" w:cs="Arial"/>
                <w:sz w:val="22"/>
                <w:szCs w:val="22"/>
              </w:rPr>
            </w:pPr>
            <w:r w:rsidRPr="00AE3E07">
              <w:rPr>
                <w:rFonts w:ascii="Arial" w:hAnsi="Arial" w:cs="Arial"/>
                <w:b/>
                <w:bCs/>
                <w:sz w:val="22"/>
                <w:szCs w:val="22"/>
              </w:rPr>
              <w:t>d) No discriminatorios:</w:t>
            </w:r>
            <w:r w:rsidRPr="00AE3E07">
              <w:rPr>
                <w:rFonts w:ascii="Arial" w:hAnsi="Arial" w:cs="Arial"/>
                <w:sz w:val="22"/>
                <w:szCs w:val="22"/>
              </w:rPr>
              <w:t xml:space="preserve"> los datos están disponibles para cualquier persona, sin necesidad de registro; </w:t>
            </w:r>
          </w:p>
          <w:p w14:paraId="45B670EA" w14:textId="77777777" w:rsidR="00B24D91" w:rsidRPr="00AE3E07" w:rsidRDefault="00B24D91" w:rsidP="00282E75">
            <w:pPr>
              <w:ind w:left="426"/>
              <w:jc w:val="both"/>
              <w:rPr>
                <w:rFonts w:ascii="Arial" w:hAnsi="Arial" w:cs="Arial"/>
                <w:sz w:val="22"/>
                <w:szCs w:val="22"/>
              </w:rPr>
            </w:pPr>
            <w:r w:rsidRPr="00AE3E07">
              <w:rPr>
                <w:rFonts w:ascii="Arial" w:hAnsi="Arial" w:cs="Arial"/>
                <w:b/>
                <w:bCs/>
                <w:sz w:val="22"/>
                <w:szCs w:val="22"/>
              </w:rPr>
              <w:t>e) Oportunos:</w:t>
            </w:r>
            <w:r w:rsidRPr="00AE3E07">
              <w:rPr>
                <w:rFonts w:ascii="Arial" w:hAnsi="Arial" w:cs="Arial"/>
                <w:sz w:val="22"/>
                <w:szCs w:val="22"/>
              </w:rPr>
              <w:t xml:space="preserve"> son actualizados, periódicamente, conforme se generen; </w:t>
            </w:r>
          </w:p>
          <w:p w14:paraId="03169EBF" w14:textId="77777777" w:rsidR="00B24D91" w:rsidRPr="00AE3E07" w:rsidRDefault="00B24D91" w:rsidP="00282E75">
            <w:pPr>
              <w:ind w:left="426"/>
              <w:jc w:val="both"/>
              <w:rPr>
                <w:rFonts w:ascii="Arial" w:hAnsi="Arial" w:cs="Arial"/>
                <w:sz w:val="22"/>
                <w:szCs w:val="22"/>
              </w:rPr>
            </w:pPr>
            <w:r w:rsidRPr="00AE3E07">
              <w:rPr>
                <w:rFonts w:ascii="Arial" w:hAnsi="Arial" w:cs="Arial"/>
                <w:b/>
                <w:bCs/>
                <w:sz w:val="22"/>
                <w:szCs w:val="22"/>
              </w:rPr>
              <w:t>f) Permanentes:</w:t>
            </w:r>
            <w:r w:rsidRPr="00AE3E07">
              <w:rPr>
                <w:rFonts w:ascii="Arial" w:hAnsi="Arial" w:cs="Arial"/>
                <w:sz w:val="22"/>
                <w:szCs w:val="22"/>
              </w:rPr>
              <w:t xml:space="preserve"> se conservan en el tiempo, para lo cual, las versiones históricas relevantes para uso público se mantendrán disponibles con identificadores adecuados al efecto;</w:t>
            </w:r>
          </w:p>
          <w:p w14:paraId="15D4C1C8" w14:textId="77777777" w:rsidR="00B24D91" w:rsidRPr="00AE3E07" w:rsidRDefault="00B24D91" w:rsidP="00282E75">
            <w:pPr>
              <w:ind w:left="426"/>
              <w:jc w:val="both"/>
              <w:rPr>
                <w:rFonts w:ascii="Arial" w:hAnsi="Arial" w:cs="Arial"/>
                <w:sz w:val="22"/>
                <w:szCs w:val="22"/>
              </w:rPr>
            </w:pPr>
            <w:r w:rsidRPr="00AE3E07">
              <w:rPr>
                <w:rFonts w:ascii="Arial" w:hAnsi="Arial" w:cs="Arial"/>
                <w:b/>
                <w:bCs/>
                <w:sz w:val="22"/>
                <w:szCs w:val="22"/>
              </w:rPr>
              <w:t>g) Primarios:</w:t>
            </w:r>
            <w:r w:rsidRPr="00AE3E07">
              <w:rPr>
                <w:rFonts w:ascii="Arial" w:hAnsi="Arial" w:cs="Arial"/>
                <w:sz w:val="22"/>
                <w:szCs w:val="22"/>
              </w:rPr>
              <w:t xml:space="preserve"> provienen de la fuente de origen con el máximo nivel de desagregación posible;</w:t>
            </w:r>
          </w:p>
          <w:p w14:paraId="1E1AD892" w14:textId="77777777" w:rsidR="00B24D91" w:rsidRPr="00AE3E07" w:rsidRDefault="00B24D91" w:rsidP="00282E75">
            <w:pPr>
              <w:ind w:left="426"/>
              <w:jc w:val="both"/>
              <w:rPr>
                <w:rFonts w:ascii="Arial" w:hAnsi="Arial" w:cs="Arial"/>
                <w:sz w:val="22"/>
                <w:szCs w:val="22"/>
              </w:rPr>
            </w:pPr>
            <w:r w:rsidRPr="00AE3E07">
              <w:rPr>
                <w:rFonts w:ascii="Arial" w:hAnsi="Arial" w:cs="Arial"/>
                <w:b/>
                <w:bCs/>
                <w:sz w:val="22"/>
                <w:szCs w:val="22"/>
              </w:rPr>
              <w:t>h) Legibles por máquinas:</w:t>
            </w:r>
            <w:r w:rsidRPr="00AE3E07">
              <w:rPr>
                <w:rFonts w:ascii="Arial" w:hAnsi="Arial" w:cs="Arial"/>
                <w:sz w:val="22"/>
                <w:szCs w:val="22"/>
              </w:rPr>
              <w:t xml:space="preserve"> deberán estar estructurados, total o parcialmente, para ser procesados e interpretados por equipos electrónicos de manera automática;</w:t>
            </w:r>
          </w:p>
          <w:p w14:paraId="06F32B64" w14:textId="77777777" w:rsidR="00B24D91" w:rsidRPr="00AE3E07" w:rsidRDefault="00B24D91" w:rsidP="00282E75">
            <w:pPr>
              <w:ind w:left="426"/>
              <w:jc w:val="both"/>
              <w:rPr>
                <w:rFonts w:ascii="Arial" w:hAnsi="Arial" w:cs="Arial"/>
                <w:sz w:val="22"/>
                <w:szCs w:val="22"/>
              </w:rPr>
            </w:pPr>
            <w:r w:rsidRPr="00AE3E07">
              <w:rPr>
                <w:rFonts w:ascii="Arial" w:hAnsi="Arial" w:cs="Arial"/>
                <w:b/>
                <w:bCs/>
                <w:sz w:val="22"/>
                <w:szCs w:val="22"/>
              </w:rPr>
              <w:t>i) En formatos abiertos:</w:t>
            </w:r>
            <w:r w:rsidRPr="00AE3E07">
              <w:rPr>
                <w:rFonts w:ascii="Arial" w:hAnsi="Arial" w:cs="Arial"/>
                <w:sz w:val="22"/>
                <w:szCs w:val="22"/>
              </w:rPr>
              <w:t xml:space="preserve">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 </w:t>
            </w:r>
          </w:p>
          <w:p w14:paraId="39D44058" w14:textId="77777777" w:rsidR="00B24D91" w:rsidRPr="00AE3E07" w:rsidRDefault="00B24D91" w:rsidP="00282E75">
            <w:pPr>
              <w:ind w:left="426"/>
              <w:jc w:val="both"/>
              <w:rPr>
                <w:rFonts w:ascii="Arial" w:hAnsi="Arial" w:cs="Arial"/>
                <w:sz w:val="22"/>
                <w:szCs w:val="22"/>
              </w:rPr>
            </w:pPr>
            <w:r w:rsidRPr="00AE3E07">
              <w:rPr>
                <w:rFonts w:ascii="Arial" w:hAnsi="Arial" w:cs="Arial"/>
                <w:b/>
                <w:bCs/>
                <w:sz w:val="22"/>
                <w:szCs w:val="22"/>
              </w:rPr>
              <w:t>j) De libre uso:</w:t>
            </w:r>
            <w:r w:rsidRPr="00AE3E07">
              <w:rPr>
                <w:rFonts w:ascii="Arial" w:hAnsi="Arial" w:cs="Arial"/>
                <w:sz w:val="22"/>
                <w:szCs w:val="22"/>
              </w:rPr>
              <w:t xml:space="preserve"> citan la fuente de origen como único requerimiento para ser utilizados libremente;</w:t>
            </w:r>
          </w:p>
          <w:p w14:paraId="1EB53F78"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t>III. Datos personales:</w:t>
            </w:r>
            <w:r w:rsidRPr="00AE3E07">
              <w:rPr>
                <w:rFonts w:ascii="Arial" w:hAnsi="Arial" w:cs="Arial"/>
                <w:sz w:val="22"/>
                <w:szCs w:val="22"/>
              </w:rPr>
              <w:t xml:space="preserve"> Cualquier información concerniente a una persona física identificada o identificable. Se considera que una persona es identificable cuando su identidad pueda determinarse directa o indirectamente a través de cualquier información;</w:t>
            </w:r>
          </w:p>
          <w:p w14:paraId="2A50ADB8"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t>IV. Datos personales sensibles:</w:t>
            </w:r>
            <w:r w:rsidRPr="00AE3E07">
              <w:rPr>
                <w:rFonts w:ascii="Arial" w:hAnsi="Arial" w:cs="Arial"/>
                <w:sz w:val="22"/>
                <w:szCs w:val="22"/>
              </w:rPr>
              <w:t xml:space="preserve"> aquellos datos personales que afecten a la esfera más íntima de su titular, o cuya utilización indebida pueda dar origen a discriminación o conlleve un riesgo grave para esta persona. En particular, se consideran </w:t>
            </w:r>
            <w:r w:rsidRPr="00AE3E07">
              <w:rPr>
                <w:rFonts w:ascii="Arial" w:hAnsi="Arial" w:cs="Arial"/>
                <w:sz w:val="22"/>
                <w:szCs w:val="22"/>
              </w:rPr>
              <w:lastRenderedPageBreak/>
              <w:t>sensibles aquellos que puedan revelar aspectos como origen racial o étnico, estado de salud presente y futuro, información genética, creencias religiosas, filosóficas y morales, afiliación sindical, opiniones políticas y preferencia sexual;</w:t>
            </w:r>
          </w:p>
          <w:p w14:paraId="74253E7D"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t>V. Documentos:</w:t>
            </w:r>
            <w:r w:rsidRPr="00AE3E07">
              <w:rPr>
                <w:rFonts w:ascii="Arial" w:hAnsi="Arial" w:cs="Arial"/>
                <w:sz w:val="22"/>
                <w:szCs w:val="22"/>
              </w:rPr>
              <w:t xml:space="preserve"> los expedientes, reportes, estudios, actas, dictámenes, resoluciones, oficios, correspondencia, acuerdos, directivas, directrices, circulares, contratos, convenios, instructivos, datos, notas, memorandos, estadísticas, instrumentos de medición, o bien cualquier otro registro que documente el ejercicio de las facultades, funciones, actividad y competencias de los sujetos obligados, sus personas servidoras públicas e integrantes, sin importar su fuente o fecha de elaboración, así como aquellos señalados por la Ley de Archivos del Estado de Jalisco y sus Municipios, los cuales podrán estar en cualquier medio, sea escrito, impreso, sonoro, visual, electrónico, informático u holográfico;</w:t>
            </w:r>
          </w:p>
          <w:p w14:paraId="53DB28A9"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t>VI. Expediente:</w:t>
            </w:r>
            <w:r w:rsidRPr="00AE3E07">
              <w:rPr>
                <w:rFonts w:ascii="Arial" w:hAnsi="Arial" w:cs="Arial"/>
                <w:sz w:val="22"/>
                <w:szCs w:val="22"/>
              </w:rPr>
              <w:t xml:space="preserve"> unidad documental constituida por uno o varios documentos de archivo, ordenados y relacionados por un mismo asunto, actividad o trámite de los sujetos obligados;</w:t>
            </w:r>
          </w:p>
          <w:p w14:paraId="19B3C0ED"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t>VII. Formatos abiertos:</w:t>
            </w:r>
            <w:r w:rsidRPr="00AE3E07">
              <w:rPr>
                <w:rFonts w:ascii="Arial" w:hAnsi="Arial" w:cs="Arial"/>
                <w:sz w:val="22"/>
                <w:szCs w:val="22"/>
              </w:rPr>
              <w:t xml:space="preserve">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14:paraId="1FFCFC4C"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t>VIII. Formatos accesibles:</w:t>
            </w:r>
            <w:r w:rsidRPr="00AE3E07">
              <w:rPr>
                <w:rFonts w:ascii="Arial" w:hAnsi="Arial" w:cs="Arial"/>
                <w:sz w:val="22"/>
                <w:szCs w:val="22"/>
              </w:rPr>
              <w:t xml:space="preserve"> cualquier manera o forma alternativa que dé acceso a los solicitantes de información, en forma tan viable y cómoda como la de las personas sin discapacidad ni otras dificultades para acceder a cualquier texto impreso o cualquier otro formato convencional en el que la información pueda encontrarse;</w:t>
            </w:r>
          </w:p>
          <w:p w14:paraId="4767ABED"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lastRenderedPageBreak/>
              <w:t>IX. Información de interés público:</w:t>
            </w:r>
            <w:r w:rsidRPr="00AE3E07">
              <w:rPr>
                <w:rFonts w:ascii="Arial" w:hAnsi="Arial" w:cs="Arial"/>
                <w:sz w:val="22"/>
                <w:szCs w:val="22"/>
              </w:rPr>
              <w:t xml:space="preserve"> la información que resulta relevante o beneficiosa para la sociedad y no simplemente de interés individual, cuya divulgación resulta útil para que el público comprenda las actividades que llevan a cabo los sujetos obligados;</w:t>
            </w:r>
          </w:p>
          <w:p w14:paraId="6F3B8567"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 Instituto:</w:t>
            </w:r>
            <w:r w:rsidRPr="00AE3E07">
              <w:rPr>
                <w:rFonts w:ascii="Arial" w:hAnsi="Arial" w:cs="Arial"/>
                <w:sz w:val="22"/>
                <w:szCs w:val="22"/>
              </w:rPr>
              <w:t xml:space="preserve"> Instituto de Transparencia, Información Pública y Protección de Datos Personales del Estado de Jalisco; </w:t>
            </w:r>
          </w:p>
          <w:p w14:paraId="5979A63F"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t>XI. Instituto Nacional:</w:t>
            </w:r>
            <w:r w:rsidRPr="00AE3E07">
              <w:rPr>
                <w:rFonts w:ascii="Arial" w:hAnsi="Arial" w:cs="Arial"/>
                <w:sz w:val="22"/>
                <w:szCs w:val="22"/>
              </w:rPr>
              <w:t xml:space="preserve"> el Instituto Nacional de Transparencia, Acceso a la Información y Protección de Datos Personales;</w:t>
            </w:r>
          </w:p>
          <w:p w14:paraId="2AEB9308"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XII. Ley:</w:t>
            </w:r>
            <w:r w:rsidRPr="00AE3E07">
              <w:rPr>
                <w:rFonts w:ascii="Arial" w:hAnsi="Arial" w:cs="Arial"/>
                <w:sz w:val="22"/>
                <w:szCs w:val="22"/>
              </w:rPr>
              <w:t xml:space="preserve"> A la Ley de Transparencia y Acceso a la Información Pública del Estado de Jalisco y sus Municipios; </w:t>
            </w:r>
          </w:p>
          <w:p w14:paraId="2A747313"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XIII. Ley General:</w:t>
            </w:r>
            <w:r w:rsidRPr="00AE3E07">
              <w:rPr>
                <w:rFonts w:ascii="Arial" w:hAnsi="Arial" w:cs="Arial"/>
                <w:sz w:val="22"/>
                <w:szCs w:val="22"/>
              </w:rPr>
              <w:t xml:space="preserve"> A la le Ley General de Transparencia y Acceso a la Información Pública.</w:t>
            </w:r>
          </w:p>
          <w:p w14:paraId="506F5939" w14:textId="77777777" w:rsidR="00B24D91" w:rsidRPr="00AE3E07" w:rsidRDefault="00B24D91" w:rsidP="00282E75">
            <w:pPr>
              <w:jc w:val="both"/>
              <w:rPr>
                <w:rFonts w:ascii="Arial" w:hAnsi="Arial" w:cs="Arial"/>
                <w:b/>
                <w:bCs/>
                <w:sz w:val="22"/>
                <w:szCs w:val="22"/>
              </w:rPr>
            </w:pPr>
            <w:r w:rsidRPr="00AE3E07">
              <w:rPr>
                <w:rFonts w:ascii="Arial" w:hAnsi="Arial" w:cs="Arial"/>
                <w:b/>
                <w:bCs/>
                <w:sz w:val="22"/>
                <w:szCs w:val="22"/>
              </w:rPr>
              <w:t xml:space="preserve">XIV. </w:t>
            </w:r>
            <w:r w:rsidRPr="00AE3E07">
              <w:rPr>
                <w:rFonts w:ascii="Arial" w:hAnsi="Arial" w:cs="Arial"/>
                <w:b/>
                <w:sz w:val="22"/>
                <w:szCs w:val="22"/>
              </w:rPr>
              <w:t xml:space="preserve">Ley de Protección de Datos: </w:t>
            </w:r>
            <w:r w:rsidRPr="00AE3E07">
              <w:rPr>
                <w:rFonts w:ascii="Arial" w:hAnsi="Arial" w:cs="Arial"/>
                <w:bCs/>
                <w:sz w:val="22"/>
                <w:szCs w:val="22"/>
              </w:rPr>
              <w:t>a la</w:t>
            </w:r>
            <w:r w:rsidRPr="00AE3E07">
              <w:rPr>
                <w:rFonts w:ascii="Arial" w:hAnsi="Arial" w:cs="Arial"/>
                <w:b/>
                <w:sz w:val="22"/>
                <w:szCs w:val="22"/>
              </w:rPr>
              <w:t xml:space="preserve"> </w:t>
            </w:r>
            <w:r w:rsidRPr="00AE3E07">
              <w:rPr>
                <w:rFonts w:ascii="Arial" w:hAnsi="Arial" w:cs="Arial"/>
                <w:bCs/>
                <w:sz w:val="22"/>
                <w:szCs w:val="22"/>
              </w:rPr>
              <w:t>Ley de Protección de Datos Personales del Estado de Jalisco</w:t>
            </w:r>
          </w:p>
          <w:p w14:paraId="5ABEB7D2"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 xml:space="preserve">XV. Lineamientos: </w:t>
            </w:r>
            <w:r w:rsidRPr="00AE3E07">
              <w:rPr>
                <w:rFonts w:ascii="Arial" w:hAnsi="Arial" w:cs="Arial"/>
                <w:bCs/>
                <w:sz w:val="22"/>
                <w:szCs w:val="22"/>
              </w:rPr>
              <w:t>A los</w:t>
            </w:r>
            <w:r w:rsidRPr="00AE3E07">
              <w:rPr>
                <w:rFonts w:ascii="Arial" w:hAnsi="Arial" w:cs="Arial"/>
                <w:sz w:val="22"/>
                <w:szCs w:val="22"/>
              </w:rPr>
              <w:t xml:space="preserve"> lineamientos generales emitidos por el Instituto en materia de clasificación de información, de publicación y actualización de información pública fundamental, de protección de información confidencial y reservada, de notificaciones electrónicas, de Transparencia en materia de seguridad pública, educación, protección civil, así como de procedimiento y audiencias de conciliación; </w:t>
            </w:r>
          </w:p>
          <w:p w14:paraId="619EE481"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XVI. Oposición:</w:t>
            </w:r>
            <w:r w:rsidRPr="00AE3E07">
              <w:rPr>
                <w:rFonts w:ascii="Arial" w:hAnsi="Arial" w:cs="Arial"/>
                <w:sz w:val="22"/>
                <w:szCs w:val="22"/>
              </w:rPr>
              <w:t xml:space="preserve"> Al procedimiento a través del cual el Comité de Transparencia impide la transferencia o uso de información pública confidencial, dentro de un mismo sujeto obligado, o entre este y un tercero, o entre sujetos obligados; </w:t>
            </w:r>
          </w:p>
          <w:p w14:paraId="27B11450" w14:textId="77777777" w:rsidR="00B24D91" w:rsidRPr="00AE3E07" w:rsidRDefault="00B24D91" w:rsidP="00282E75">
            <w:pPr>
              <w:jc w:val="both"/>
              <w:rPr>
                <w:rFonts w:ascii="Arial" w:hAnsi="Arial" w:cs="Arial"/>
                <w:b/>
                <w:sz w:val="22"/>
                <w:szCs w:val="22"/>
              </w:rPr>
            </w:pPr>
            <w:r w:rsidRPr="00AE3E07">
              <w:rPr>
                <w:rFonts w:ascii="Arial" w:hAnsi="Arial" w:cs="Arial"/>
                <w:b/>
                <w:sz w:val="22"/>
                <w:szCs w:val="22"/>
              </w:rPr>
              <w:t xml:space="preserve">XVII. Página de Internet: </w:t>
            </w:r>
            <w:r w:rsidRPr="00AE3E07">
              <w:rPr>
                <w:rFonts w:ascii="Arial" w:hAnsi="Arial" w:cs="Arial"/>
                <w:bCs/>
                <w:sz w:val="22"/>
                <w:szCs w:val="22"/>
              </w:rPr>
              <w:t xml:space="preserve"> A la </w:t>
            </w:r>
            <w:r w:rsidRPr="00AE3E07">
              <w:rPr>
                <w:rFonts w:ascii="Arial" w:hAnsi="Arial" w:cs="Arial"/>
                <w:sz w:val="22"/>
                <w:szCs w:val="22"/>
              </w:rPr>
              <w:t>Unidad básica que contiene documentos digitales;</w:t>
            </w:r>
          </w:p>
          <w:p w14:paraId="4F6506AC"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XVIII. Plataforma Nacional:</w:t>
            </w:r>
            <w:r w:rsidRPr="00AE3E07">
              <w:rPr>
                <w:rFonts w:ascii="Arial" w:hAnsi="Arial" w:cs="Arial"/>
                <w:sz w:val="22"/>
                <w:szCs w:val="22"/>
              </w:rPr>
              <w:t xml:space="preserve"> </w:t>
            </w:r>
            <w:r w:rsidRPr="00AE3E07">
              <w:rPr>
                <w:rFonts w:ascii="Arial" w:hAnsi="Arial" w:cs="Arial"/>
                <w:bCs/>
                <w:sz w:val="22"/>
                <w:szCs w:val="22"/>
              </w:rPr>
              <w:t xml:space="preserve">A la plataforma electrónica para el cumplimiento de los procedimientos, obligaciones y disposiciones en materia de transparencia, acceso a la información y protección de datos personales e información confidencial, conformada con al menos los </w:t>
            </w:r>
            <w:r w:rsidRPr="00AE3E07">
              <w:rPr>
                <w:rFonts w:ascii="Arial" w:hAnsi="Arial" w:cs="Arial"/>
                <w:bCs/>
                <w:sz w:val="22"/>
                <w:szCs w:val="22"/>
              </w:rPr>
              <w:lastRenderedPageBreak/>
              <w:t>sistemas de solicitudes de información, gestión de medios de impugnación, sitios de Internet para la publicación de obligaciones de transparencia y sistemas de comunicación con Organismo Garantes y Sujetos Obligados</w:t>
            </w:r>
            <w:r w:rsidRPr="00AE3E07">
              <w:rPr>
                <w:rFonts w:ascii="Arial" w:hAnsi="Arial" w:cs="Arial"/>
                <w:sz w:val="22"/>
                <w:szCs w:val="22"/>
              </w:rPr>
              <w:t xml:space="preserve">; </w:t>
            </w:r>
          </w:p>
          <w:p w14:paraId="71BDC481" w14:textId="77777777" w:rsidR="00B24D91" w:rsidRPr="00AE3E07" w:rsidRDefault="00B24D91" w:rsidP="00282E75">
            <w:pPr>
              <w:jc w:val="both"/>
              <w:rPr>
                <w:rFonts w:ascii="Arial" w:hAnsi="Arial" w:cs="Arial"/>
                <w:b/>
                <w:sz w:val="22"/>
                <w:szCs w:val="22"/>
              </w:rPr>
            </w:pPr>
            <w:r w:rsidRPr="00AE3E07">
              <w:rPr>
                <w:rFonts w:ascii="Arial" w:hAnsi="Arial" w:cs="Arial"/>
                <w:b/>
                <w:sz w:val="22"/>
                <w:szCs w:val="22"/>
              </w:rPr>
              <w:t xml:space="preserve">XIX. Prueba de daño: </w:t>
            </w:r>
            <w:r w:rsidRPr="00AE3E07">
              <w:rPr>
                <w:rFonts w:ascii="Arial" w:hAnsi="Arial" w:cs="Arial"/>
                <w:sz w:val="22"/>
                <w:szCs w:val="22"/>
              </w:rPr>
              <w:t>A la obligación de los sujetos obligados de demostrar de manera fundada y motivada, que la divulgación de información lesiona el bien jurídico tutelado, y que el daño que puede producirse con la publicidad de esta es mayor que el interés de conocerla;</w:t>
            </w:r>
          </w:p>
          <w:p w14:paraId="182888C5"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 Reglamento:</w:t>
            </w:r>
            <w:r w:rsidRPr="00AE3E07">
              <w:rPr>
                <w:rFonts w:ascii="Arial" w:hAnsi="Arial" w:cs="Arial"/>
                <w:sz w:val="22"/>
                <w:szCs w:val="22"/>
              </w:rPr>
              <w:t xml:space="preserve"> A</w:t>
            </w:r>
            <w:r w:rsidRPr="00AE3E07">
              <w:rPr>
                <w:rFonts w:ascii="Arial" w:hAnsi="Arial" w:cs="Arial"/>
                <w:bCs/>
                <w:sz w:val="22"/>
                <w:szCs w:val="22"/>
              </w:rPr>
              <w:t xml:space="preserve">l </w:t>
            </w:r>
            <w:r w:rsidRPr="00AE3E07">
              <w:rPr>
                <w:rFonts w:ascii="Arial" w:hAnsi="Arial" w:cs="Arial"/>
                <w:sz w:val="22"/>
                <w:szCs w:val="22"/>
              </w:rPr>
              <w:t xml:space="preserve">Reglamento Interno de Transparencia y Acceso a la Información Pública de la Secretaría Ejecutiva del Sistema Estatal Anticorrupción de Jalisco; </w:t>
            </w:r>
          </w:p>
          <w:p w14:paraId="6613A370"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 xml:space="preserve">XXI. Rectificación, modificación, corrección y sustitución: </w:t>
            </w:r>
            <w:r w:rsidRPr="00AE3E07">
              <w:rPr>
                <w:rFonts w:ascii="Arial" w:hAnsi="Arial" w:cs="Arial"/>
                <w:bCs/>
                <w:sz w:val="22"/>
                <w:szCs w:val="22"/>
              </w:rPr>
              <w:t>Al</w:t>
            </w:r>
            <w:r w:rsidRPr="00AE3E07">
              <w:rPr>
                <w:rFonts w:ascii="Arial" w:hAnsi="Arial" w:cs="Arial"/>
                <w:sz w:val="22"/>
                <w:szCs w:val="22"/>
              </w:rPr>
              <w:t xml:space="preserve"> procedimiento mediante el cual el Comité de Transparencia enmienda las imperfecciones, errores o defectos de forma específica de ciertos datos personales, o cambia la información de forma parcial o total, en los términos de la Ley;  </w:t>
            </w:r>
          </w:p>
          <w:p w14:paraId="1A71F088"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XXII. Secretaría Ejecutiva:</w:t>
            </w:r>
            <w:r w:rsidRPr="00AE3E07">
              <w:rPr>
                <w:rFonts w:ascii="Arial" w:hAnsi="Arial" w:cs="Arial"/>
                <w:sz w:val="22"/>
                <w:szCs w:val="22"/>
              </w:rPr>
              <w:t xml:space="preserve"> a la </w:t>
            </w:r>
            <w:r w:rsidRPr="00AE3E07">
              <w:rPr>
                <w:rFonts w:ascii="Arial" w:hAnsi="Arial" w:cs="Arial"/>
                <w:bCs/>
                <w:sz w:val="22"/>
                <w:szCs w:val="22"/>
              </w:rPr>
              <w:t>Secretaría Ejecutiva del Sistema Estatal Anticorrupción de Jalisco</w:t>
            </w:r>
            <w:r w:rsidRPr="00AE3E07">
              <w:rPr>
                <w:rFonts w:ascii="Arial" w:hAnsi="Arial" w:cs="Arial"/>
                <w:sz w:val="22"/>
                <w:szCs w:val="22"/>
              </w:rPr>
              <w:t>, reconocido como Sujeto Obligado por la Ley de la materia;</w:t>
            </w:r>
          </w:p>
          <w:p w14:paraId="20255A04" w14:textId="77777777" w:rsidR="00B24D91" w:rsidRPr="00AE3E07" w:rsidRDefault="00B24D91" w:rsidP="00282E75">
            <w:pPr>
              <w:jc w:val="both"/>
              <w:rPr>
                <w:rFonts w:ascii="Arial" w:hAnsi="Arial" w:cs="Arial"/>
                <w:b/>
                <w:sz w:val="22"/>
                <w:szCs w:val="22"/>
              </w:rPr>
            </w:pPr>
            <w:r w:rsidRPr="00AE3E07">
              <w:rPr>
                <w:rFonts w:ascii="Arial" w:hAnsi="Arial" w:cs="Arial"/>
                <w:b/>
                <w:sz w:val="22"/>
                <w:szCs w:val="22"/>
              </w:rPr>
              <w:t xml:space="preserve">XXIII. SISAI: </w:t>
            </w:r>
            <w:r w:rsidRPr="00AE3E07">
              <w:rPr>
                <w:rFonts w:ascii="Arial" w:hAnsi="Arial" w:cs="Arial"/>
                <w:sz w:val="22"/>
                <w:szCs w:val="22"/>
              </w:rPr>
              <w:t>Sistema de Solicitudes de Acceso a la Información;</w:t>
            </w:r>
          </w:p>
          <w:p w14:paraId="53FAFF4D"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XXIV. Sistema de Electrónico de Publicación de Información Fundamental y recepción de solicitudes:</w:t>
            </w:r>
            <w:r w:rsidRPr="00AE3E07">
              <w:rPr>
                <w:rFonts w:ascii="Arial" w:hAnsi="Arial" w:cs="Arial"/>
                <w:sz w:val="22"/>
                <w:szCs w:val="22"/>
              </w:rPr>
              <w:t xml:space="preserve"> A los sistemas mediante los cuales los sujetos obligados ponen a disposición de cualquier persona, sin restricción alguna, la información pública fundamental; </w:t>
            </w:r>
          </w:p>
          <w:p w14:paraId="5F21217C"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 xml:space="preserve">XXV. Sistema de Información Reservada: </w:t>
            </w:r>
            <w:r w:rsidRPr="00AE3E07">
              <w:rPr>
                <w:rFonts w:ascii="Arial" w:hAnsi="Arial" w:cs="Arial"/>
                <w:bCs/>
                <w:sz w:val="22"/>
                <w:szCs w:val="22"/>
              </w:rPr>
              <w:t>Al</w:t>
            </w:r>
            <w:r w:rsidRPr="00AE3E07">
              <w:rPr>
                <w:rFonts w:ascii="Arial" w:hAnsi="Arial" w:cs="Arial"/>
                <w:sz w:val="22"/>
                <w:szCs w:val="22"/>
              </w:rPr>
              <w:t xml:space="preserve"> conjunto organizado de información reservada que contenga un catálogo con los expedientes de la información reservada que tenga bajo su resguardo; </w:t>
            </w:r>
          </w:p>
          <w:p w14:paraId="150E7D33"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XXVI. Sistema de Información Confidencial:</w:t>
            </w:r>
            <w:r w:rsidRPr="00AE3E07">
              <w:rPr>
                <w:rFonts w:ascii="Arial" w:hAnsi="Arial" w:cs="Arial"/>
                <w:sz w:val="22"/>
                <w:szCs w:val="22"/>
              </w:rPr>
              <w:t xml:space="preserve"> Al conjunto organizado de </w:t>
            </w:r>
            <w:r w:rsidRPr="00AE3E07">
              <w:rPr>
                <w:rFonts w:ascii="Arial" w:hAnsi="Arial" w:cs="Arial"/>
                <w:sz w:val="22"/>
                <w:szCs w:val="22"/>
              </w:rPr>
              <w:lastRenderedPageBreak/>
              <w:t xml:space="preserve">datos de carácter personal, cualquiera que fuere la forma o modalidad de su creación, almacenamiento, organización y acceso. Atendiendo al sistema de tratamiento, podrán ser automatizados, no automatizados o parcialmente automatizados; </w:t>
            </w:r>
          </w:p>
          <w:p w14:paraId="67E5B743"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 xml:space="preserve">XXVII. Sistema Institucional de Archivos: </w:t>
            </w:r>
            <w:r w:rsidRPr="00AE3E07">
              <w:rPr>
                <w:rFonts w:ascii="Arial" w:hAnsi="Arial" w:cs="Arial"/>
                <w:bCs/>
                <w:sz w:val="22"/>
                <w:szCs w:val="22"/>
              </w:rPr>
              <w:t>Al conjunto de estructuras, funciones, registros, procesos, procedimientos y criterios que desarrolla la Secretaría Ejecutiva, a través de la ejecución de la gestión documental;</w:t>
            </w:r>
          </w:p>
          <w:p w14:paraId="72B465D8" w14:textId="77777777" w:rsidR="00B24D91" w:rsidRPr="00AE3E07" w:rsidRDefault="00B24D91" w:rsidP="00282E75">
            <w:pPr>
              <w:jc w:val="both"/>
              <w:rPr>
                <w:rFonts w:ascii="Arial" w:hAnsi="Arial" w:cs="Arial"/>
                <w:b/>
                <w:sz w:val="22"/>
                <w:szCs w:val="22"/>
              </w:rPr>
            </w:pPr>
            <w:r w:rsidRPr="00AE3E07">
              <w:rPr>
                <w:rFonts w:ascii="Arial" w:hAnsi="Arial" w:cs="Arial"/>
                <w:b/>
                <w:sz w:val="22"/>
                <w:szCs w:val="22"/>
              </w:rPr>
              <w:t xml:space="preserve">XXVIII. SIPOT: </w:t>
            </w:r>
            <w:r w:rsidRPr="00AE3E07">
              <w:rPr>
                <w:rFonts w:ascii="Arial" w:hAnsi="Arial" w:cs="Arial"/>
                <w:bCs/>
                <w:sz w:val="22"/>
                <w:szCs w:val="22"/>
              </w:rPr>
              <w:t xml:space="preserve">Al </w:t>
            </w:r>
            <w:r w:rsidRPr="00AE3E07">
              <w:rPr>
                <w:rFonts w:ascii="Arial" w:hAnsi="Arial" w:cs="Arial"/>
                <w:sz w:val="22"/>
                <w:szCs w:val="22"/>
              </w:rPr>
              <w:t>Sistema del Portal y Obligaciones de Transparencia;</w:t>
            </w:r>
          </w:p>
          <w:p w14:paraId="0DB40DE0"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XXIX. Sujetos obligados:</w:t>
            </w:r>
            <w:r w:rsidRPr="00AE3E07">
              <w:rPr>
                <w:rFonts w:ascii="Arial" w:hAnsi="Arial" w:cs="Arial"/>
                <w:sz w:val="22"/>
                <w:szCs w:val="22"/>
              </w:rPr>
              <w:t xml:space="preserve"> A los señalados en el artículo 24 de la Ley, así como a cualquier autoridad, entidad, órgano y organismo que reciban y ejerzan recursos públicos o aquellos que realicen actos de autoridad y los entes equivalentes a personas físicas o jurídicas de derecho público o privado, ya sea que en ejercicio de sus actividades actúen en auxilio de los órganos antes citados o ejerzan gasto público; </w:t>
            </w:r>
          </w:p>
          <w:p w14:paraId="4F850E56" w14:textId="77777777" w:rsidR="00B24D91" w:rsidRPr="00AE3E07" w:rsidRDefault="00B24D91" w:rsidP="00282E75">
            <w:pPr>
              <w:jc w:val="both"/>
              <w:rPr>
                <w:rFonts w:ascii="Arial" w:hAnsi="Arial" w:cs="Arial"/>
                <w:b/>
                <w:bCs/>
                <w:sz w:val="22"/>
                <w:szCs w:val="22"/>
              </w:rPr>
            </w:pPr>
            <w:r w:rsidRPr="00AE3E07">
              <w:rPr>
                <w:rFonts w:ascii="Arial" w:hAnsi="Arial" w:cs="Arial"/>
                <w:b/>
                <w:sz w:val="22"/>
                <w:szCs w:val="22"/>
              </w:rPr>
              <w:t xml:space="preserve">XXX. Titular de datos personales: </w:t>
            </w:r>
            <w:r w:rsidRPr="00AE3E07">
              <w:rPr>
                <w:rFonts w:ascii="Arial" w:hAnsi="Arial" w:cs="Arial"/>
                <w:bCs/>
                <w:sz w:val="22"/>
                <w:szCs w:val="22"/>
              </w:rPr>
              <w:t>A</w:t>
            </w:r>
            <w:r w:rsidRPr="00AE3E07">
              <w:rPr>
                <w:rFonts w:ascii="Arial" w:hAnsi="Arial" w:cs="Arial"/>
                <w:sz w:val="22"/>
                <w:szCs w:val="22"/>
              </w:rPr>
              <w:t xml:space="preserve"> la persona física o jurídica a quien corresponden los datos personales;  </w:t>
            </w:r>
          </w:p>
          <w:p w14:paraId="3E83C96A"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t>XXXI.</w:t>
            </w:r>
            <w:r w:rsidRPr="00AE3E07">
              <w:rPr>
                <w:rFonts w:ascii="Arial" w:hAnsi="Arial" w:cs="Arial"/>
                <w:sz w:val="22"/>
                <w:szCs w:val="22"/>
              </w:rPr>
              <w:t xml:space="preserve"> </w:t>
            </w:r>
            <w:r w:rsidRPr="00AE3E07">
              <w:rPr>
                <w:rFonts w:ascii="Arial" w:hAnsi="Arial" w:cs="Arial"/>
                <w:b/>
                <w:bCs/>
                <w:sz w:val="22"/>
                <w:szCs w:val="22"/>
              </w:rPr>
              <w:t>Transparencia:</w:t>
            </w:r>
            <w:r w:rsidRPr="00AE3E07">
              <w:rPr>
                <w:rFonts w:ascii="Arial" w:hAnsi="Arial" w:cs="Arial"/>
                <w:sz w:val="22"/>
                <w:szCs w:val="22"/>
              </w:rPr>
              <w:t xml:space="preserve"> conjunto de disposiciones y actos mediante los cuales los sujetos obligados tienen el deber de poner a disposición de cualquier persona la información pública que poseen y dan a conocer, en su caso, el proceso y la toma de decisiones de acuerdo con su competencia, así como las acciones en el ejercicio de sus funciones;</w:t>
            </w:r>
          </w:p>
          <w:p w14:paraId="60D2CEFB"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XXXII. Tratamiento:</w:t>
            </w:r>
            <w:r w:rsidRPr="00AE3E07">
              <w:rPr>
                <w:rFonts w:ascii="Arial" w:hAnsi="Arial" w:cs="Arial"/>
                <w:sz w:val="22"/>
                <w:szCs w:val="22"/>
              </w:rPr>
              <w:t xml:space="preserve"> A la obtención, uso, divulgación o almacenamiento de datos personales por cualquier medio. El uso abarca cualquier acción de acceso, manejo, aprovechamiento, transferencia o disposición de datos personales;</w:t>
            </w:r>
          </w:p>
          <w:p w14:paraId="125B6D78"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t xml:space="preserve">XXXIII. Unidad administrativa: </w:t>
            </w:r>
            <w:r w:rsidRPr="00AE3E07">
              <w:rPr>
                <w:rFonts w:ascii="Arial" w:hAnsi="Arial" w:cs="Arial"/>
                <w:sz w:val="22"/>
                <w:szCs w:val="22"/>
              </w:rPr>
              <w:t xml:space="preserve">A las direcciones, coordinaciones, OIC y Unidad de Transparencia, que en el marco de sus atribuciones generan, poseen y </w:t>
            </w:r>
            <w:r w:rsidRPr="00AE3E07">
              <w:rPr>
                <w:rFonts w:ascii="Arial" w:hAnsi="Arial" w:cs="Arial"/>
                <w:sz w:val="22"/>
                <w:szCs w:val="22"/>
              </w:rPr>
              <w:lastRenderedPageBreak/>
              <w:t>administran información pública, así como el personal que las conforma;</w:t>
            </w:r>
          </w:p>
          <w:p w14:paraId="588358DA"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XXXIV. Unidad de Transparencia</w:t>
            </w:r>
            <w:r w:rsidRPr="00AE3E07">
              <w:rPr>
                <w:rFonts w:ascii="Arial" w:hAnsi="Arial" w:cs="Arial"/>
                <w:sz w:val="22"/>
                <w:szCs w:val="22"/>
              </w:rPr>
              <w:t>: La Unidad de Transparencia de la Secretaría Ejecutiva, encargada de la recepción de solicitudes de información, solicitudes de derechos ARCO (Acceso, Rectificación, Cancelación y Oposición), gestión de la información, y resolución;</w:t>
            </w:r>
          </w:p>
          <w:p w14:paraId="41F48F3E"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XXXV. Versión pública:</w:t>
            </w:r>
            <w:r w:rsidRPr="00AE3E07">
              <w:rPr>
                <w:rFonts w:ascii="Arial" w:hAnsi="Arial" w:cs="Arial"/>
                <w:sz w:val="22"/>
                <w:szCs w:val="22"/>
              </w:rPr>
              <w:t xml:space="preserve"> Documento o expediente en el que se da acceso a información eliminando, testando u omitiendo las partes o secciones clasificadas, de conformidad con la normatividad de la materia.</w:t>
            </w:r>
          </w:p>
        </w:tc>
      </w:tr>
      <w:tr w:rsidR="00B24D91" w:rsidRPr="00AE3E07" w14:paraId="38A9F3A9" w14:textId="77777777" w:rsidTr="00282E75">
        <w:tc>
          <w:tcPr>
            <w:tcW w:w="4414" w:type="dxa"/>
          </w:tcPr>
          <w:p w14:paraId="42A7E15F" w14:textId="77777777" w:rsidR="00B24D91" w:rsidRPr="00AE3E07" w:rsidRDefault="00B24D91" w:rsidP="00282E75">
            <w:pPr>
              <w:jc w:val="both"/>
              <w:rPr>
                <w:rFonts w:ascii="Arial" w:hAnsi="Arial" w:cs="Arial"/>
                <w:sz w:val="22"/>
                <w:szCs w:val="22"/>
              </w:rPr>
            </w:pPr>
            <w:r w:rsidRPr="00AE3E07">
              <w:rPr>
                <w:rFonts w:ascii="Arial" w:hAnsi="Arial" w:cs="Arial"/>
                <w:sz w:val="22"/>
                <w:szCs w:val="22"/>
              </w:rPr>
              <w:lastRenderedPageBreak/>
              <w:t>Artículo 17…</w:t>
            </w:r>
          </w:p>
          <w:p w14:paraId="3D7DD60C" w14:textId="77777777" w:rsidR="00B24D91" w:rsidRPr="00AE3E07" w:rsidRDefault="00B24D91" w:rsidP="00282E75">
            <w:pPr>
              <w:jc w:val="both"/>
              <w:rPr>
                <w:rFonts w:ascii="Arial" w:hAnsi="Arial" w:cs="Arial"/>
                <w:b/>
                <w:sz w:val="22"/>
                <w:szCs w:val="22"/>
              </w:rPr>
            </w:pPr>
            <w:r w:rsidRPr="00AE3E07">
              <w:rPr>
                <w:rFonts w:ascii="Arial" w:hAnsi="Arial" w:cs="Arial"/>
                <w:sz w:val="22"/>
                <w:szCs w:val="22"/>
              </w:rPr>
              <w:t>1. Esta justificación se llevará a cabo a través de la prueba de daño, la cual deberá de ser realizada por el titular de la Unidad Administrativa que determine reservar dicha información</w:t>
            </w:r>
          </w:p>
        </w:tc>
        <w:tc>
          <w:tcPr>
            <w:tcW w:w="4414" w:type="dxa"/>
          </w:tcPr>
          <w:p w14:paraId="1F8970B7" w14:textId="77777777" w:rsidR="00B24D91" w:rsidRPr="00AE3E07" w:rsidRDefault="00B24D91" w:rsidP="00282E75">
            <w:pPr>
              <w:jc w:val="both"/>
              <w:rPr>
                <w:rFonts w:ascii="Arial" w:hAnsi="Arial" w:cs="Arial"/>
                <w:sz w:val="22"/>
                <w:szCs w:val="22"/>
              </w:rPr>
            </w:pPr>
            <w:r w:rsidRPr="00AE3E07">
              <w:rPr>
                <w:rFonts w:ascii="Arial" w:hAnsi="Arial" w:cs="Arial"/>
                <w:sz w:val="22"/>
                <w:szCs w:val="22"/>
              </w:rPr>
              <w:t>Artículo 17…</w:t>
            </w:r>
          </w:p>
          <w:p w14:paraId="76B5D499" w14:textId="77777777" w:rsidR="00B24D91" w:rsidRPr="00AE3E07" w:rsidRDefault="00B24D91" w:rsidP="00282E75">
            <w:pPr>
              <w:jc w:val="both"/>
              <w:rPr>
                <w:rFonts w:ascii="Arial" w:hAnsi="Arial" w:cs="Arial"/>
                <w:b/>
                <w:sz w:val="22"/>
                <w:szCs w:val="22"/>
              </w:rPr>
            </w:pPr>
            <w:r w:rsidRPr="00AE3E07">
              <w:rPr>
                <w:rFonts w:ascii="Arial" w:hAnsi="Arial" w:cs="Arial"/>
                <w:sz w:val="22"/>
                <w:szCs w:val="22"/>
              </w:rPr>
              <w:t>1. Esta justificación se llevará a cabo a través de la prueba de daño, la cual deberá de ser realizada por el titular de la Unidad Administrativa, con el apoyo de la Unidad de Transparencia</w:t>
            </w:r>
          </w:p>
        </w:tc>
      </w:tr>
      <w:tr w:rsidR="00B24D91" w:rsidRPr="00AE3E07" w14:paraId="6E67C487" w14:textId="77777777" w:rsidTr="00282E75">
        <w:tc>
          <w:tcPr>
            <w:tcW w:w="4414" w:type="dxa"/>
          </w:tcPr>
          <w:p w14:paraId="6AF55A75"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Artículo 25.</w:t>
            </w:r>
            <w:r w:rsidRPr="00AE3E07">
              <w:rPr>
                <w:rFonts w:ascii="Arial" w:hAnsi="Arial" w:cs="Arial"/>
                <w:sz w:val="22"/>
                <w:szCs w:val="22"/>
              </w:rPr>
              <w:t xml:space="preserve"> El Comité de Transparencia se integrará de acuerdo con lo previsto en el artículo 28 de la Ley y 37 del Estatuto Orgánico de la Secretaría Ejecutiva y estará compuesto por: </w:t>
            </w:r>
          </w:p>
          <w:p w14:paraId="619C1FF5" w14:textId="77777777" w:rsidR="00B24D91" w:rsidRPr="00AE3E07" w:rsidRDefault="00B24D91" w:rsidP="00282E75">
            <w:pPr>
              <w:jc w:val="both"/>
              <w:rPr>
                <w:rFonts w:ascii="Arial" w:hAnsi="Arial" w:cs="Arial"/>
                <w:sz w:val="22"/>
                <w:szCs w:val="22"/>
              </w:rPr>
            </w:pPr>
          </w:p>
        </w:tc>
        <w:tc>
          <w:tcPr>
            <w:tcW w:w="4414" w:type="dxa"/>
          </w:tcPr>
          <w:p w14:paraId="3D82D1BF"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Artículo 25.</w:t>
            </w:r>
            <w:r w:rsidRPr="00AE3E07">
              <w:rPr>
                <w:rFonts w:ascii="Arial" w:hAnsi="Arial" w:cs="Arial"/>
                <w:sz w:val="22"/>
                <w:szCs w:val="22"/>
              </w:rPr>
              <w:t xml:space="preserve"> El Comité de Transparencia se integrará de acuerdo con lo previsto en el artículo 28 de la Ley, 30 fracción XI de la Ley de Archivos del Estado de Jalisco y sus Municipios y 37 del Estatuto Orgánico de la Secretaría Ejecutiva, y estará compuesto </w:t>
            </w:r>
            <w:proofErr w:type="gramStart"/>
            <w:r w:rsidRPr="00AE3E07">
              <w:rPr>
                <w:rFonts w:ascii="Arial" w:hAnsi="Arial" w:cs="Arial"/>
                <w:sz w:val="22"/>
                <w:szCs w:val="22"/>
              </w:rPr>
              <w:t>por:…</w:t>
            </w:r>
            <w:proofErr w:type="gramEnd"/>
          </w:p>
          <w:p w14:paraId="5EB55AC3" w14:textId="77777777" w:rsidR="00B24D91" w:rsidRPr="00AE3E07" w:rsidRDefault="00B24D91" w:rsidP="00282E75">
            <w:pPr>
              <w:jc w:val="both"/>
              <w:rPr>
                <w:rFonts w:ascii="Arial" w:hAnsi="Arial" w:cs="Arial"/>
                <w:sz w:val="22"/>
                <w:szCs w:val="22"/>
              </w:rPr>
            </w:pPr>
            <w:r w:rsidRPr="00AE3E07">
              <w:rPr>
                <w:rFonts w:ascii="Arial" w:hAnsi="Arial" w:cs="Arial"/>
                <w:sz w:val="22"/>
                <w:szCs w:val="22"/>
              </w:rPr>
              <w:t>IV. La persona servidora pública que ocupe el cargo de titular del área de Archivo</w:t>
            </w:r>
          </w:p>
        </w:tc>
      </w:tr>
      <w:tr w:rsidR="00B24D91" w:rsidRPr="00AE3E07" w14:paraId="070927DE" w14:textId="77777777" w:rsidTr="00282E75">
        <w:tc>
          <w:tcPr>
            <w:tcW w:w="4414" w:type="dxa"/>
          </w:tcPr>
          <w:p w14:paraId="1DEB5925"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Artículo 32.</w:t>
            </w:r>
            <w:r w:rsidRPr="00AE3E07">
              <w:rPr>
                <w:rFonts w:ascii="Arial" w:hAnsi="Arial" w:cs="Arial"/>
                <w:sz w:val="22"/>
                <w:szCs w:val="22"/>
              </w:rPr>
              <w:t xml:space="preserve"> </w:t>
            </w:r>
            <w:r w:rsidRPr="00AE3E07">
              <w:rPr>
                <w:rFonts w:ascii="Arial" w:eastAsia="Calibri" w:hAnsi="Arial" w:cs="Arial"/>
                <w:sz w:val="22"/>
                <w:szCs w:val="22"/>
              </w:rPr>
              <w:t xml:space="preserve">La Unidad de Transparencia tendrá las funciones señaladas en el artículo 45 de la Ley General de Transparencia y Acceso a la Información Pública; artículo 32 de la Ley de Transparencia y Acceso a la Información Pública del Estado de Jalisco y sus Municipios y artículo 35 del Estatuto Orgánico de la </w:t>
            </w:r>
            <w:r w:rsidRPr="00AE3E07">
              <w:rPr>
                <w:rFonts w:ascii="Arial" w:hAnsi="Arial" w:cs="Arial"/>
                <w:sz w:val="22"/>
                <w:szCs w:val="22"/>
              </w:rPr>
              <w:t>Secretaría Ejecutiva del Sistema Estatal Anticorrupción de Jalisco, así como,</w:t>
            </w:r>
            <w:r w:rsidRPr="00AE3E07">
              <w:rPr>
                <w:rFonts w:ascii="Arial" w:eastAsia="Calibri" w:hAnsi="Arial" w:cs="Arial"/>
                <w:sz w:val="22"/>
                <w:szCs w:val="22"/>
              </w:rPr>
              <w:t xml:space="preserve"> las siguientes</w:t>
            </w:r>
            <w:r w:rsidRPr="00AE3E07">
              <w:rPr>
                <w:rFonts w:ascii="Arial" w:hAnsi="Arial" w:cs="Arial"/>
                <w:sz w:val="22"/>
                <w:szCs w:val="22"/>
              </w:rPr>
              <w:t>:</w:t>
            </w:r>
          </w:p>
          <w:p w14:paraId="68C79BB5" w14:textId="77777777" w:rsidR="00B24D91" w:rsidRPr="00AE3E07" w:rsidRDefault="00B24D91" w:rsidP="00B24D91">
            <w:pPr>
              <w:pStyle w:val="Prrafodelista"/>
              <w:numPr>
                <w:ilvl w:val="0"/>
                <w:numId w:val="26"/>
              </w:numPr>
              <w:contextualSpacing/>
              <w:rPr>
                <w:rFonts w:ascii="Arial" w:hAnsi="Arial" w:cs="Arial"/>
                <w:sz w:val="22"/>
                <w:szCs w:val="22"/>
              </w:rPr>
            </w:pPr>
            <w:r w:rsidRPr="00AE3E07">
              <w:rPr>
                <w:rFonts w:ascii="Arial" w:hAnsi="Arial" w:cs="Arial"/>
                <w:sz w:val="22"/>
                <w:szCs w:val="22"/>
              </w:rPr>
              <w:t>Recibir y dar trámite a las solicitudes de acceso a la información y de protección de datos personales;</w:t>
            </w:r>
          </w:p>
          <w:p w14:paraId="4CAD6298" w14:textId="77777777" w:rsidR="00B24D91" w:rsidRPr="00AE3E07" w:rsidRDefault="00B24D91" w:rsidP="00B24D91">
            <w:pPr>
              <w:pStyle w:val="Prrafodelista"/>
              <w:numPr>
                <w:ilvl w:val="0"/>
                <w:numId w:val="26"/>
              </w:numPr>
              <w:contextualSpacing/>
              <w:rPr>
                <w:rFonts w:ascii="Arial" w:hAnsi="Arial" w:cs="Arial"/>
                <w:sz w:val="22"/>
                <w:szCs w:val="22"/>
              </w:rPr>
            </w:pPr>
            <w:r w:rsidRPr="00AE3E07">
              <w:rPr>
                <w:rFonts w:ascii="Arial" w:hAnsi="Arial" w:cs="Arial"/>
                <w:sz w:val="22"/>
                <w:szCs w:val="22"/>
              </w:rPr>
              <w:t xml:space="preserve">Promover a los servidores públicos de la Secretaría Ejecutiva, la cultura de la </w:t>
            </w:r>
            <w:r w:rsidRPr="00AE3E07">
              <w:rPr>
                <w:rFonts w:ascii="Arial" w:hAnsi="Arial" w:cs="Arial"/>
                <w:sz w:val="22"/>
                <w:szCs w:val="22"/>
              </w:rPr>
              <w:lastRenderedPageBreak/>
              <w:t>transparencia y el cumplimiento de la Ley de Transparencia y Acceso a la Información Pública del Estado de Jalisco y sus Municipios y la Ley de Protección de Datos Personales en Posesión de Sujetos Obligados del Estado de Jalisco y sus Municipios mediante las acciones de capacitación, concientización y difusión que considere necesarios;</w:t>
            </w:r>
          </w:p>
        </w:tc>
        <w:tc>
          <w:tcPr>
            <w:tcW w:w="4414" w:type="dxa"/>
          </w:tcPr>
          <w:p w14:paraId="32AC3404"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lastRenderedPageBreak/>
              <w:t>Artículo 32.</w:t>
            </w:r>
            <w:r w:rsidRPr="00AE3E07">
              <w:rPr>
                <w:rFonts w:ascii="Arial" w:hAnsi="Arial" w:cs="Arial"/>
                <w:sz w:val="22"/>
                <w:szCs w:val="22"/>
              </w:rPr>
              <w:t xml:space="preserve"> </w:t>
            </w:r>
            <w:r w:rsidRPr="00AE3E07">
              <w:rPr>
                <w:rFonts w:ascii="Arial" w:eastAsia="Calibri" w:hAnsi="Arial" w:cs="Arial"/>
                <w:sz w:val="22"/>
                <w:szCs w:val="22"/>
              </w:rPr>
              <w:t xml:space="preserve">La Unidad de Transparencia tendrá las funciones señaladas en el artículo 45 de la Ley General de Transparencia y Acceso a la Información Pública; artículo 32 de la Ley de Transparencia y Acceso a la Información Pública del Estado de Jalisco y sus Municipios y artículo 35 del Estatuto Orgánico de la </w:t>
            </w:r>
            <w:r w:rsidRPr="00AE3E07">
              <w:rPr>
                <w:rFonts w:ascii="Arial" w:hAnsi="Arial" w:cs="Arial"/>
                <w:sz w:val="22"/>
                <w:szCs w:val="22"/>
              </w:rPr>
              <w:t>Secretaría Ejecutiva del Sistema Estatal Anticorrupción de Jalisco, así como,</w:t>
            </w:r>
            <w:r w:rsidRPr="00AE3E07">
              <w:rPr>
                <w:rFonts w:ascii="Arial" w:eastAsia="Calibri" w:hAnsi="Arial" w:cs="Arial"/>
                <w:sz w:val="22"/>
                <w:szCs w:val="22"/>
              </w:rPr>
              <w:t xml:space="preserve"> las siguientes</w:t>
            </w:r>
            <w:r w:rsidRPr="00AE3E07">
              <w:rPr>
                <w:rFonts w:ascii="Arial" w:hAnsi="Arial" w:cs="Arial"/>
                <w:sz w:val="22"/>
                <w:szCs w:val="22"/>
              </w:rPr>
              <w:t>:</w:t>
            </w:r>
          </w:p>
          <w:p w14:paraId="13544C48" w14:textId="77777777" w:rsidR="00B24D91" w:rsidRPr="00AE3E07" w:rsidRDefault="00B24D91" w:rsidP="00B24D91">
            <w:pPr>
              <w:pStyle w:val="Prrafodelista"/>
              <w:numPr>
                <w:ilvl w:val="0"/>
                <w:numId w:val="28"/>
              </w:numPr>
              <w:contextualSpacing/>
              <w:rPr>
                <w:rFonts w:ascii="Arial" w:hAnsi="Arial" w:cs="Arial"/>
                <w:sz w:val="22"/>
                <w:szCs w:val="22"/>
              </w:rPr>
            </w:pPr>
            <w:r w:rsidRPr="00AE3E07">
              <w:rPr>
                <w:rFonts w:ascii="Arial" w:hAnsi="Arial" w:cs="Arial"/>
                <w:sz w:val="22"/>
                <w:szCs w:val="22"/>
              </w:rPr>
              <w:t>Auxiliar a los particulares en la elaboración de solicitudes de acceso a la información y, en su caso, orientarlos sobre los sujetos obligados competentes conforme a la normatividad aplicable;</w:t>
            </w:r>
          </w:p>
          <w:p w14:paraId="23FF1CEE" w14:textId="77777777" w:rsidR="00B24D91" w:rsidRPr="00AE3E07" w:rsidRDefault="00B24D91" w:rsidP="00B24D91">
            <w:pPr>
              <w:pStyle w:val="Prrafodelista"/>
              <w:numPr>
                <w:ilvl w:val="0"/>
                <w:numId w:val="28"/>
              </w:numPr>
              <w:contextualSpacing/>
              <w:rPr>
                <w:rFonts w:ascii="Arial" w:hAnsi="Arial" w:cs="Arial"/>
                <w:sz w:val="22"/>
                <w:szCs w:val="22"/>
              </w:rPr>
            </w:pPr>
            <w:r w:rsidRPr="00AE3E07">
              <w:rPr>
                <w:rFonts w:ascii="Arial" w:hAnsi="Arial" w:cs="Arial"/>
                <w:sz w:val="22"/>
                <w:szCs w:val="22"/>
              </w:rPr>
              <w:lastRenderedPageBreak/>
              <w:t xml:space="preserve">Tener a disposición del público formatos para presentar solicitudes de información pública: </w:t>
            </w:r>
          </w:p>
          <w:p w14:paraId="0D05A7D6" w14:textId="77777777" w:rsidR="00B24D91" w:rsidRPr="00AE3E07" w:rsidRDefault="00B24D91" w:rsidP="00282E75">
            <w:pPr>
              <w:pStyle w:val="Prrafodelista"/>
              <w:rPr>
                <w:rFonts w:ascii="Arial" w:hAnsi="Arial" w:cs="Arial"/>
                <w:sz w:val="22"/>
                <w:szCs w:val="22"/>
              </w:rPr>
            </w:pPr>
            <w:r w:rsidRPr="00AE3E07">
              <w:rPr>
                <w:rFonts w:ascii="Arial" w:hAnsi="Arial" w:cs="Arial"/>
                <w:sz w:val="22"/>
                <w:szCs w:val="22"/>
              </w:rPr>
              <w:t>a) Por escrito;</w:t>
            </w:r>
          </w:p>
          <w:p w14:paraId="2D047A43" w14:textId="77777777" w:rsidR="00B24D91" w:rsidRPr="00AE3E07" w:rsidRDefault="00B24D91" w:rsidP="00282E75">
            <w:pPr>
              <w:pStyle w:val="Prrafodelista"/>
              <w:rPr>
                <w:rFonts w:ascii="Arial" w:hAnsi="Arial" w:cs="Arial"/>
                <w:sz w:val="22"/>
                <w:szCs w:val="22"/>
              </w:rPr>
            </w:pPr>
            <w:r w:rsidRPr="00AE3E07">
              <w:rPr>
                <w:rFonts w:ascii="Arial" w:hAnsi="Arial" w:cs="Arial"/>
                <w:sz w:val="22"/>
                <w:szCs w:val="22"/>
              </w:rPr>
              <w:t>b) Para imprimir y presentar en la Unidad, y</w:t>
            </w:r>
          </w:p>
          <w:p w14:paraId="1FD314B0" w14:textId="77777777" w:rsidR="00B24D91" w:rsidRPr="00AE3E07" w:rsidRDefault="00B24D91" w:rsidP="00282E75">
            <w:pPr>
              <w:pStyle w:val="Prrafodelista"/>
              <w:rPr>
                <w:rFonts w:ascii="Arial" w:hAnsi="Arial" w:cs="Arial"/>
                <w:sz w:val="22"/>
                <w:szCs w:val="22"/>
              </w:rPr>
            </w:pPr>
            <w:r w:rsidRPr="00AE3E07">
              <w:rPr>
                <w:rFonts w:ascii="Arial" w:hAnsi="Arial" w:cs="Arial"/>
                <w:sz w:val="22"/>
                <w:szCs w:val="22"/>
              </w:rPr>
              <w:t>c) Vía Internet;</w:t>
            </w:r>
          </w:p>
          <w:p w14:paraId="7FCD6E30" w14:textId="77777777" w:rsidR="00B24D91" w:rsidRPr="00AE3E07" w:rsidRDefault="00B24D91" w:rsidP="00282E75">
            <w:pPr>
              <w:jc w:val="both"/>
              <w:rPr>
                <w:rFonts w:ascii="Arial" w:hAnsi="Arial" w:cs="Arial"/>
                <w:b/>
                <w:sz w:val="22"/>
                <w:szCs w:val="22"/>
                <w:highlight w:val="yellow"/>
              </w:rPr>
            </w:pPr>
          </w:p>
        </w:tc>
      </w:tr>
      <w:tr w:rsidR="00B24D91" w:rsidRPr="00AE3E07" w14:paraId="4EBBCE1A" w14:textId="77777777" w:rsidTr="00282E75">
        <w:tc>
          <w:tcPr>
            <w:tcW w:w="4414" w:type="dxa"/>
          </w:tcPr>
          <w:p w14:paraId="054B3004" w14:textId="77777777" w:rsidR="00B24D91" w:rsidRPr="00AE3E07" w:rsidRDefault="00B24D91" w:rsidP="00282E75">
            <w:pPr>
              <w:jc w:val="both"/>
              <w:rPr>
                <w:rFonts w:ascii="Arial" w:eastAsia="Calibri" w:hAnsi="Arial" w:cs="Arial"/>
                <w:sz w:val="22"/>
                <w:szCs w:val="22"/>
              </w:rPr>
            </w:pPr>
            <w:r w:rsidRPr="00AE3E07">
              <w:rPr>
                <w:rFonts w:ascii="Arial" w:eastAsia="Calibri" w:hAnsi="Arial" w:cs="Arial"/>
                <w:b/>
                <w:sz w:val="22"/>
                <w:szCs w:val="22"/>
              </w:rPr>
              <w:lastRenderedPageBreak/>
              <w:t>Artículo 40</w:t>
            </w:r>
            <w:r w:rsidRPr="00AE3E07">
              <w:rPr>
                <w:rFonts w:ascii="Arial" w:hAnsi="Arial" w:cs="Arial"/>
                <w:b/>
                <w:sz w:val="22"/>
                <w:szCs w:val="22"/>
              </w:rPr>
              <w:t>.</w:t>
            </w:r>
            <w:r w:rsidRPr="00AE3E07">
              <w:rPr>
                <w:rFonts w:ascii="Arial" w:eastAsia="Calibri" w:hAnsi="Arial" w:cs="Arial"/>
                <w:sz w:val="22"/>
                <w:szCs w:val="22"/>
              </w:rPr>
              <w:t xml:space="preserve"> Las solicitudes de acceso a la información se recibirán de lunes a viernes en un horario hábil de entrega de las nueve a las </w:t>
            </w:r>
            <w:r w:rsidRPr="00AE3E07">
              <w:rPr>
                <w:rFonts w:ascii="Arial" w:hAnsi="Arial" w:cs="Arial"/>
                <w:sz w:val="22"/>
                <w:szCs w:val="22"/>
              </w:rPr>
              <w:t>quince</w:t>
            </w:r>
            <w:r w:rsidRPr="00AE3E07">
              <w:rPr>
                <w:rFonts w:ascii="Arial" w:eastAsia="Calibri" w:hAnsi="Arial" w:cs="Arial"/>
                <w:sz w:val="22"/>
                <w:szCs w:val="22"/>
              </w:rPr>
              <w:t xml:space="preserve"> horas y </w:t>
            </w:r>
            <w:proofErr w:type="gramStart"/>
            <w:r w:rsidRPr="00AE3E07">
              <w:rPr>
                <w:rFonts w:ascii="Arial" w:eastAsia="Calibri" w:hAnsi="Arial" w:cs="Arial"/>
                <w:sz w:val="22"/>
                <w:szCs w:val="22"/>
              </w:rPr>
              <w:t>de acuerdo al</w:t>
            </w:r>
            <w:proofErr w:type="gramEnd"/>
            <w:r w:rsidRPr="00AE3E07">
              <w:rPr>
                <w:rFonts w:ascii="Arial" w:eastAsia="Calibri" w:hAnsi="Arial" w:cs="Arial"/>
                <w:sz w:val="22"/>
                <w:szCs w:val="22"/>
              </w:rPr>
              <w:t xml:space="preserve"> calendario oficial de labores de</w:t>
            </w:r>
            <w:r w:rsidRPr="00AE3E07">
              <w:rPr>
                <w:rFonts w:ascii="Arial" w:hAnsi="Arial" w:cs="Arial"/>
                <w:sz w:val="22"/>
                <w:szCs w:val="22"/>
              </w:rPr>
              <w:t xml:space="preserve"> </w:t>
            </w:r>
            <w:r w:rsidRPr="00AE3E07">
              <w:rPr>
                <w:rFonts w:ascii="Arial" w:eastAsia="Calibri" w:hAnsi="Arial" w:cs="Arial"/>
                <w:sz w:val="22"/>
                <w:szCs w:val="22"/>
              </w:rPr>
              <w:t>l</w:t>
            </w:r>
            <w:r w:rsidRPr="00AE3E07">
              <w:rPr>
                <w:rFonts w:ascii="Arial" w:hAnsi="Arial" w:cs="Arial"/>
                <w:sz w:val="22"/>
                <w:szCs w:val="22"/>
              </w:rPr>
              <w:t>a</w:t>
            </w:r>
            <w:r w:rsidRPr="00AE3E07">
              <w:rPr>
                <w:rFonts w:ascii="Arial" w:eastAsia="Calibri" w:hAnsi="Arial" w:cs="Arial"/>
                <w:sz w:val="22"/>
                <w:szCs w:val="22"/>
              </w:rPr>
              <w:t xml:space="preserve"> </w:t>
            </w:r>
            <w:r w:rsidRPr="00AE3E07">
              <w:rPr>
                <w:rFonts w:ascii="Arial" w:hAnsi="Arial" w:cs="Arial"/>
                <w:sz w:val="22"/>
                <w:szCs w:val="22"/>
              </w:rPr>
              <w:t>Secretaría Ejecutiva, todas aquellas solicitudes que se presenten fuera del horario referido anteriormente se tendrán como recibidas al día hábil siguiente a su presentación</w:t>
            </w:r>
            <w:r w:rsidRPr="00AE3E07">
              <w:rPr>
                <w:rFonts w:ascii="Arial" w:eastAsia="Calibri" w:hAnsi="Arial" w:cs="Arial"/>
                <w:sz w:val="22"/>
                <w:szCs w:val="22"/>
              </w:rPr>
              <w:t>.</w:t>
            </w:r>
          </w:p>
          <w:p w14:paraId="307DBE0E" w14:textId="77777777" w:rsidR="00B24D91" w:rsidRPr="00AE3E07" w:rsidRDefault="00B24D91" w:rsidP="00282E75">
            <w:pPr>
              <w:jc w:val="both"/>
              <w:rPr>
                <w:rFonts w:ascii="Arial" w:hAnsi="Arial" w:cs="Arial"/>
                <w:b/>
                <w:sz w:val="22"/>
                <w:szCs w:val="22"/>
              </w:rPr>
            </w:pPr>
          </w:p>
        </w:tc>
        <w:tc>
          <w:tcPr>
            <w:tcW w:w="4414" w:type="dxa"/>
          </w:tcPr>
          <w:p w14:paraId="62F0E631" w14:textId="77777777" w:rsidR="00B24D91" w:rsidRPr="00AE3E07" w:rsidRDefault="00B24D91" w:rsidP="00282E75">
            <w:pPr>
              <w:jc w:val="both"/>
              <w:rPr>
                <w:rFonts w:ascii="Arial" w:hAnsi="Arial" w:cs="Arial"/>
                <w:bCs/>
                <w:sz w:val="22"/>
                <w:szCs w:val="22"/>
              </w:rPr>
            </w:pPr>
            <w:r w:rsidRPr="00AE3E07">
              <w:rPr>
                <w:rFonts w:ascii="Arial" w:hAnsi="Arial" w:cs="Arial"/>
                <w:b/>
                <w:sz w:val="22"/>
                <w:szCs w:val="22"/>
              </w:rPr>
              <w:t xml:space="preserve">Artículo 40. </w:t>
            </w:r>
            <w:r w:rsidRPr="00AE3E07">
              <w:rPr>
                <w:rFonts w:ascii="Arial" w:hAnsi="Arial" w:cs="Arial"/>
                <w:bCs/>
                <w:sz w:val="22"/>
                <w:szCs w:val="22"/>
              </w:rPr>
              <w:t xml:space="preserve">Cualquier persona por sí misma o a través de su representante podrá presentar solicitud de acceso a la información por escrito compareciendo ante la Unidad de Transparencia de la Secretaría Ejecutiva, a través de la PNT o del sistema electrónico que para tales efectos establezca el Sistema Nacional de transparencia, así como vía telefónica, fax, correo electrónico, telegrama o mensajería en los términos que establezca el Sistema Nacional y demás normativas vigentes.  </w:t>
            </w:r>
          </w:p>
        </w:tc>
      </w:tr>
      <w:tr w:rsidR="00B24D91" w:rsidRPr="00AE3E07" w14:paraId="17791DCF" w14:textId="77777777" w:rsidTr="00282E75">
        <w:tc>
          <w:tcPr>
            <w:tcW w:w="4414" w:type="dxa"/>
          </w:tcPr>
          <w:p w14:paraId="15DE8F4B"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Artículo 42.</w:t>
            </w:r>
            <w:r w:rsidRPr="00AE3E07">
              <w:rPr>
                <w:rFonts w:ascii="Arial" w:hAnsi="Arial" w:cs="Arial"/>
                <w:sz w:val="22"/>
                <w:szCs w:val="22"/>
              </w:rPr>
              <w:t xml:space="preserve"> La Unidad de Transparencia debe revisar que las solicitudes de acceso a la información pública cumplan con los requisitos que señalan la Ley y el presente reglamento, debiendo hacer ejercicio de la suplencia de la deficiencia en caso de que sea posible. </w:t>
            </w:r>
          </w:p>
          <w:p w14:paraId="162BED8A" w14:textId="77777777" w:rsidR="00B24D91" w:rsidRPr="00AE3E07" w:rsidRDefault="00B24D91" w:rsidP="00282E75">
            <w:pPr>
              <w:jc w:val="both"/>
              <w:rPr>
                <w:rFonts w:ascii="Arial" w:eastAsia="Calibri" w:hAnsi="Arial" w:cs="Arial"/>
                <w:b/>
                <w:sz w:val="22"/>
                <w:szCs w:val="22"/>
              </w:rPr>
            </w:pPr>
          </w:p>
        </w:tc>
        <w:tc>
          <w:tcPr>
            <w:tcW w:w="4414" w:type="dxa"/>
          </w:tcPr>
          <w:p w14:paraId="2E4490F0" w14:textId="77777777" w:rsidR="00B24D91" w:rsidRPr="00AE3E07" w:rsidRDefault="00B24D91" w:rsidP="00282E75">
            <w:pPr>
              <w:jc w:val="both"/>
              <w:rPr>
                <w:rFonts w:ascii="Arial" w:eastAsia="Calibri" w:hAnsi="Arial" w:cs="Arial"/>
                <w:sz w:val="22"/>
                <w:szCs w:val="22"/>
              </w:rPr>
            </w:pPr>
            <w:r w:rsidRPr="00AE3E07">
              <w:rPr>
                <w:rFonts w:ascii="Arial" w:eastAsia="Calibri" w:hAnsi="Arial" w:cs="Arial"/>
                <w:b/>
                <w:bCs/>
                <w:sz w:val="22"/>
                <w:szCs w:val="22"/>
              </w:rPr>
              <w:t>Artículo 42.</w:t>
            </w:r>
            <w:r w:rsidRPr="00AE3E07">
              <w:rPr>
                <w:rFonts w:ascii="Arial" w:eastAsia="Calibri" w:hAnsi="Arial" w:cs="Arial"/>
                <w:sz w:val="22"/>
                <w:szCs w:val="22"/>
              </w:rPr>
              <w:t xml:space="preserve"> Para efectos de las solicitudes por comparecencia, la Unidad de Transparencia proporcionará a la persona solicitante el formato para presentar la solicitud de acceso a la información, el cual será llenado por el particular orientado por la Unidad de Transparencia, o en caso de requerirlo la persona solicitante, la Unidad de Transparencia redactará la solicitud correspondiente de acuerdo con la información mencionada por la o el ciudadano.</w:t>
            </w:r>
          </w:p>
        </w:tc>
      </w:tr>
      <w:tr w:rsidR="00B24D91" w:rsidRPr="00AE3E07" w14:paraId="35DDE99F" w14:textId="77777777" w:rsidTr="00282E75">
        <w:tc>
          <w:tcPr>
            <w:tcW w:w="4414" w:type="dxa"/>
          </w:tcPr>
          <w:p w14:paraId="1C7940C7"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Artículo 45.</w:t>
            </w:r>
            <w:r w:rsidRPr="00AE3E07">
              <w:rPr>
                <w:rFonts w:ascii="Arial" w:hAnsi="Arial" w:cs="Arial"/>
                <w:sz w:val="22"/>
                <w:szCs w:val="22"/>
              </w:rPr>
              <w:t xml:space="preserve"> Recibida una solicitud de acceso a la información, la Unidad de Transparencia procederá a remitirla inmediatamente por medio de oficio o en forma electrónica a las unidades administrativas generadoras, la petición y deberá contener: Número de expediente de la solicitud de acceso a la información; Número de oficio; Lugar y fecha; y Nombre, cargo y firma del titular de la Unidad de Transparencia; Lo anterior para que en el término de dos días hábiles contados a </w:t>
            </w:r>
            <w:r w:rsidRPr="00AE3E07">
              <w:rPr>
                <w:rFonts w:ascii="Arial" w:hAnsi="Arial" w:cs="Arial"/>
                <w:sz w:val="22"/>
                <w:szCs w:val="22"/>
              </w:rPr>
              <w:lastRenderedPageBreak/>
              <w:t>partir del día en que les fue turnada la solicitud, dicha Unidad Administrativa emitirá su respuesta fundada y motivada, mediante oficio o por vía electrónica, e informen si cuentan o no con la información requerida, comunicando si la misma se puede entregar de manera íntegra, deberá ser considerada como reservada o confidencial y además deberán de ser acompañados los documentos anexos en caso de que existan.</w:t>
            </w:r>
          </w:p>
        </w:tc>
        <w:tc>
          <w:tcPr>
            <w:tcW w:w="4414" w:type="dxa"/>
          </w:tcPr>
          <w:p w14:paraId="72B6DD12"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lastRenderedPageBreak/>
              <w:t>Artículo 45</w:t>
            </w:r>
            <w:r w:rsidRPr="00AE3E07">
              <w:rPr>
                <w:rFonts w:ascii="Arial" w:hAnsi="Arial" w:cs="Arial"/>
                <w:sz w:val="22"/>
                <w:szCs w:val="22"/>
              </w:rPr>
              <w:t>. La Unidad de Transparencia deberá atender cada solicitud de acceso a la información de manera individual, absteniéndose de gestionar en conjunto diversos folios en el mismo oficio o respuesta, con excepción de aquellas que se refieran al mismo solicitante y sobre el mismo requerimiento de información, debiéndose cumplir indubitablemente los dos supuestos referidos.</w:t>
            </w:r>
          </w:p>
          <w:p w14:paraId="6C4BE004" w14:textId="77777777" w:rsidR="00B24D91" w:rsidRPr="00AE3E07" w:rsidRDefault="00B24D91" w:rsidP="00282E75">
            <w:pPr>
              <w:jc w:val="both"/>
              <w:rPr>
                <w:rFonts w:ascii="Arial" w:eastAsia="Calibri" w:hAnsi="Arial" w:cs="Arial"/>
                <w:b/>
                <w:bCs/>
                <w:sz w:val="22"/>
                <w:szCs w:val="22"/>
              </w:rPr>
            </w:pPr>
          </w:p>
        </w:tc>
      </w:tr>
      <w:tr w:rsidR="00B24D91" w:rsidRPr="00AE3E07" w14:paraId="2A1A1B45" w14:textId="77777777" w:rsidTr="00282E75">
        <w:tc>
          <w:tcPr>
            <w:tcW w:w="4414" w:type="dxa"/>
          </w:tcPr>
          <w:p w14:paraId="1D584F75"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Artículo 46.</w:t>
            </w:r>
            <w:r w:rsidRPr="00AE3E07">
              <w:rPr>
                <w:rFonts w:ascii="Arial" w:hAnsi="Arial" w:cs="Arial"/>
                <w:sz w:val="22"/>
                <w:szCs w:val="22"/>
              </w:rPr>
              <w:t xml:space="preserve">  La Unidad de Transparencia debe dar respuesta y notificar al solicitante, dentro de los ocho días hábiles siguientes a la recepción de la solicitud, respecto a la existencia o inexistencia de la información y la procedencia en su acceso, de acuerdo con la Ley que rige la materia.  </w:t>
            </w:r>
          </w:p>
          <w:p w14:paraId="5FECF50C" w14:textId="77777777" w:rsidR="00B24D91" w:rsidRPr="00AE3E07" w:rsidRDefault="00B24D91" w:rsidP="00282E75">
            <w:pPr>
              <w:jc w:val="both"/>
              <w:rPr>
                <w:rFonts w:ascii="Arial" w:hAnsi="Arial" w:cs="Arial"/>
                <w:b/>
                <w:sz w:val="22"/>
                <w:szCs w:val="22"/>
              </w:rPr>
            </w:pPr>
          </w:p>
        </w:tc>
        <w:tc>
          <w:tcPr>
            <w:tcW w:w="4414" w:type="dxa"/>
          </w:tcPr>
          <w:p w14:paraId="2081BA62"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Artículo 46.</w:t>
            </w:r>
            <w:r w:rsidRPr="00AE3E07">
              <w:rPr>
                <w:rFonts w:ascii="Arial" w:hAnsi="Arial" w:cs="Arial"/>
                <w:sz w:val="22"/>
                <w:szCs w:val="22"/>
              </w:rPr>
              <w:t xml:space="preserve"> Si a la solicitud le falta algún requisito esencial o es ambigua contradictoria, confusa, o se desprenda que es derecho de petición o solicitud de asesoría, o cualquier otra causa análoga, la Unidad de Transparencia dentro del plazo que establece el artículo 82 numeral 2 de la Ley, prevendrá a la persona solicitante para que en un término de dos días hábiles la subsane, aclare o modifique la misma. </w:t>
            </w:r>
          </w:p>
          <w:p w14:paraId="2BD80018" w14:textId="77777777" w:rsidR="00B24D91" w:rsidRPr="00AE3E07" w:rsidRDefault="00B24D91" w:rsidP="00282E75">
            <w:pPr>
              <w:jc w:val="both"/>
              <w:rPr>
                <w:rFonts w:ascii="Arial" w:hAnsi="Arial" w:cs="Arial"/>
                <w:sz w:val="22"/>
                <w:szCs w:val="22"/>
              </w:rPr>
            </w:pPr>
            <w:r w:rsidRPr="00AE3E07">
              <w:rPr>
                <w:rFonts w:ascii="Arial" w:hAnsi="Arial" w:cs="Arial"/>
                <w:sz w:val="22"/>
                <w:szCs w:val="22"/>
              </w:rPr>
              <w:t xml:space="preserve">Este requerimiento interrumpirá el plazo de respuesta establecido en la Ley, por lo comenzará a computarse nuevamente al día siguiente del desahogo por parte </w:t>
            </w:r>
            <w:proofErr w:type="gramStart"/>
            <w:r w:rsidRPr="00AE3E07">
              <w:rPr>
                <w:rFonts w:ascii="Arial" w:hAnsi="Arial" w:cs="Arial"/>
                <w:sz w:val="22"/>
                <w:szCs w:val="22"/>
              </w:rPr>
              <w:t>de  la</w:t>
            </w:r>
            <w:proofErr w:type="gramEnd"/>
            <w:r w:rsidRPr="00AE3E07">
              <w:rPr>
                <w:rFonts w:ascii="Arial" w:hAnsi="Arial" w:cs="Arial"/>
                <w:sz w:val="22"/>
                <w:szCs w:val="22"/>
              </w:rPr>
              <w:t xml:space="preserve"> persona solicitante. </w:t>
            </w:r>
          </w:p>
          <w:p w14:paraId="18885EEE" w14:textId="77777777" w:rsidR="00B24D91" w:rsidRPr="00AE3E07" w:rsidRDefault="00B24D91" w:rsidP="00282E75">
            <w:pPr>
              <w:jc w:val="both"/>
              <w:rPr>
                <w:rFonts w:ascii="Arial" w:hAnsi="Arial" w:cs="Arial"/>
                <w:sz w:val="22"/>
                <w:szCs w:val="22"/>
              </w:rPr>
            </w:pPr>
            <w:r w:rsidRPr="00AE3E07">
              <w:rPr>
                <w:rFonts w:ascii="Arial" w:hAnsi="Arial" w:cs="Arial"/>
                <w:sz w:val="22"/>
                <w:szCs w:val="22"/>
              </w:rPr>
              <w:t>El requerimiento formulado en la prevención podrá versarse sobre todo el contenido de la solicitud, o podrá ser formulada de manera parcial, sobre alguno de los puntos específicos de la solicitud.</w:t>
            </w:r>
          </w:p>
          <w:p w14:paraId="42AE8B81" w14:textId="77777777" w:rsidR="00B24D91" w:rsidRPr="00AE3E07" w:rsidRDefault="00B24D91" w:rsidP="00282E75">
            <w:pPr>
              <w:jc w:val="both"/>
              <w:rPr>
                <w:rFonts w:ascii="Arial" w:hAnsi="Arial" w:cs="Arial"/>
                <w:sz w:val="22"/>
                <w:szCs w:val="22"/>
              </w:rPr>
            </w:pPr>
            <w:r w:rsidRPr="00AE3E07">
              <w:rPr>
                <w:rFonts w:ascii="Arial" w:hAnsi="Arial" w:cs="Arial"/>
                <w:sz w:val="22"/>
                <w:szCs w:val="22"/>
              </w:rPr>
              <w:t>La solicitud se tendrá por no presentada cuando las personas solicitantes no atiendan el requerimiento formulado en la prevención y este sea sobre todo el contenido de la solicitud.</w:t>
            </w:r>
          </w:p>
          <w:p w14:paraId="3D2AB2CC" w14:textId="77777777" w:rsidR="00B24D91" w:rsidRPr="00AE3E07" w:rsidRDefault="00B24D91" w:rsidP="00282E75">
            <w:pPr>
              <w:jc w:val="both"/>
              <w:rPr>
                <w:rFonts w:ascii="Arial" w:hAnsi="Arial" w:cs="Arial"/>
                <w:sz w:val="22"/>
                <w:szCs w:val="22"/>
              </w:rPr>
            </w:pPr>
            <w:r w:rsidRPr="00AE3E07">
              <w:rPr>
                <w:rFonts w:ascii="Arial" w:hAnsi="Arial" w:cs="Arial"/>
                <w:sz w:val="22"/>
                <w:szCs w:val="22"/>
              </w:rPr>
              <w:t>En el caso de requerimiento parciales no desahogados, se tendrá por presentada la solicitud por lo que respecta a los contenidos de información que no formaron parte del requerimiento, por lo que el sujeto obligado deberá emitir su respuesta en los términos de Ley.</w:t>
            </w:r>
          </w:p>
        </w:tc>
      </w:tr>
      <w:tr w:rsidR="00B24D91" w:rsidRPr="00AE3E07" w14:paraId="283AA7B0" w14:textId="77777777" w:rsidTr="00282E75">
        <w:tc>
          <w:tcPr>
            <w:tcW w:w="4414" w:type="dxa"/>
          </w:tcPr>
          <w:p w14:paraId="4694F3C4" w14:textId="77777777" w:rsidR="00B24D91" w:rsidRPr="00AE3E07" w:rsidRDefault="00B24D91" w:rsidP="00282E75">
            <w:pPr>
              <w:jc w:val="both"/>
              <w:rPr>
                <w:rFonts w:ascii="Arial" w:hAnsi="Arial" w:cs="Arial"/>
                <w:sz w:val="22"/>
                <w:szCs w:val="22"/>
              </w:rPr>
            </w:pPr>
            <w:r w:rsidRPr="00AE3E07">
              <w:rPr>
                <w:rFonts w:ascii="Arial" w:hAnsi="Arial" w:cs="Arial"/>
                <w:b/>
                <w:sz w:val="22"/>
                <w:szCs w:val="22"/>
              </w:rPr>
              <w:t>Artículo 47.</w:t>
            </w:r>
            <w:r w:rsidRPr="00AE3E07">
              <w:rPr>
                <w:rFonts w:ascii="Arial" w:hAnsi="Arial" w:cs="Arial"/>
                <w:sz w:val="22"/>
                <w:szCs w:val="22"/>
              </w:rPr>
              <w:t xml:space="preserve"> Para efectos de las solicitudes por comparecencia que señala el artículo 80 punto 1 fracción II de la Ley, la Unidad de Transparencia proporcionará al solicitante el formato para presentar la </w:t>
            </w:r>
            <w:r w:rsidRPr="00AE3E07">
              <w:rPr>
                <w:rFonts w:ascii="Arial" w:hAnsi="Arial" w:cs="Arial"/>
                <w:sz w:val="22"/>
                <w:szCs w:val="22"/>
              </w:rPr>
              <w:lastRenderedPageBreak/>
              <w:t>solicitud de información, la cual será llenada por el particular, orientado por el personal de la Unidad o, de requerirlo el solicitante, el personal de la Unidad de Transparencia redactará la solicitud correspondiente de acuerdo con la información que señale verbalmente el ciudadano. La Unidad de Transparencia deberá recabar el nombre y correo electrónico o domicilio para recibir cualquier tipo de notificaciones</w:t>
            </w:r>
          </w:p>
          <w:p w14:paraId="5B588DE7" w14:textId="77777777" w:rsidR="00B24D91" w:rsidRPr="00AE3E07" w:rsidRDefault="00B24D91" w:rsidP="00282E75">
            <w:pPr>
              <w:jc w:val="both"/>
              <w:rPr>
                <w:rFonts w:ascii="Arial" w:hAnsi="Arial" w:cs="Arial"/>
                <w:b/>
                <w:sz w:val="22"/>
                <w:szCs w:val="22"/>
              </w:rPr>
            </w:pPr>
          </w:p>
        </w:tc>
        <w:tc>
          <w:tcPr>
            <w:tcW w:w="4414" w:type="dxa"/>
          </w:tcPr>
          <w:p w14:paraId="6F48BFBD"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lastRenderedPageBreak/>
              <w:t>Artículo 47</w:t>
            </w:r>
            <w:r w:rsidRPr="00AE3E07">
              <w:rPr>
                <w:rFonts w:ascii="Arial" w:hAnsi="Arial" w:cs="Arial"/>
                <w:sz w:val="22"/>
                <w:szCs w:val="22"/>
              </w:rPr>
              <w:t xml:space="preserve">. En caso de que se presente una solicitud de acceso a la información ante un sujeto obligado distinto al que corresponda atender dicha solicitud, procederá lo previsto en el artículo 81 </w:t>
            </w:r>
            <w:r w:rsidRPr="00AE3E07">
              <w:rPr>
                <w:rFonts w:ascii="Arial" w:hAnsi="Arial" w:cs="Arial"/>
                <w:sz w:val="22"/>
                <w:szCs w:val="22"/>
              </w:rPr>
              <w:lastRenderedPageBreak/>
              <w:t>párrafo 3 de la Ley, de acuerdo con lo siguiente:</w:t>
            </w:r>
          </w:p>
          <w:p w14:paraId="54F0BA48" w14:textId="77777777" w:rsidR="00B24D91" w:rsidRPr="00AE3E07" w:rsidRDefault="00B24D91" w:rsidP="00282E75">
            <w:pPr>
              <w:pStyle w:val="Textoindependiente"/>
              <w:kinsoku w:val="0"/>
              <w:overflowPunct w:val="0"/>
              <w:spacing w:before="125"/>
              <w:ind w:right="559"/>
              <w:jc w:val="both"/>
              <w:rPr>
                <w:sz w:val="22"/>
                <w:szCs w:val="22"/>
              </w:rPr>
            </w:pPr>
            <w:r w:rsidRPr="00AE3E07">
              <w:rPr>
                <w:sz w:val="22"/>
                <w:szCs w:val="22"/>
              </w:rPr>
              <w:t>l. La Unidad, una vez recibida la solicitud de acceso a la información, al advertir la notoria</w:t>
            </w:r>
            <w:r w:rsidRPr="00AE3E07">
              <w:rPr>
                <w:spacing w:val="6"/>
                <w:sz w:val="22"/>
                <w:szCs w:val="22"/>
              </w:rPr>
              <w:t xml:space="preserve"> </w:t>
            </w:r>
            <w:r w:rsidRPr="00AE3E07">
              <w:rPr>
                <w:sz w:val="22"/>
                <w:szCs w:val="22"/>
              </w:rPr>
              <w:t>incompetencia</w:t>
            </w:r>
            <w:r w:rsidRPr="00AE3E07">
              <w:rPr>
                <w:spacing w:val="5"/>
                <w:sz w:val="22"/>
                <w:szCs w:val="22"/>
              </w:rPr>
              <w:t xml:space="preserve"> </w:t>
            </w:r>
            <w:r w:rsidRPr="00AE3E07">
              <w:rPr>
                <w:sz w:val="22"/>
                <w:szCs w:val="22"/>
              </w:rPr>
              <w:t>por</w:t>
            </w:r>
            <w:r w:rsidRPr="00AE3E07">
              <w:rPr>
                <w:spacing w:val="8"/>
                <w:sz w:val="22"/>
                <w:szCs w:val="22"/>
              </w:rPr>
              <w:t xml:space="preserve"> </w:t>
            </w:r>
            <w:r w:rsidRPr="00AE3E07">
              <w:rPr>
                <w:sz w:val="22"/>
                <w:szCs w:val="22"/>
              </w:rPr>
              <w:t>parte</w:t>
            </w:r>
            <w:r w:rsidRPr="00AE3E07">
              <w:rPr>
                <w:spacing w:val="7"/>
                <w:sz w:val="22"/>
                <w:szCs w:val="22"/>
              </w:rPr>
              <w:t xml:space="preserve"> </w:t>
            </w:r>
            <w:r w:rsidRPr="00AE3E07">
              <w:rPr>
                <w:sz w:val="22"/>
                <w:szCs w:val="22"/>
              </w:rPr>
              <w:t>del</w:t>
            </w:r>
            <w:r w:rsidRPr="00AE3E07">
              <w:rPr>
                <w:spacing w:val="6"/>
                <w:sz w:val="22"/>
                <w:szCs w:val="22"/>
              </w:rPr>
              <w:t xml:space="preserve"> </w:t>
            </w:r>
            <w:r w:rsidRPr="00AE3E07">
              <w:rPr>
                <w:sz w:val="22"/>
                <w:szCs w:val="22"/>
              </w:rPr>
              <w:t>sujeto</w:t>
            </w:r>
            <w:r w:rsidRPr="00AE3E07">
              <w:rPr>
                <w:spacing w:val="7"/>
                <w:sz w:val="22"/>
                <w:szCs w:val="22"/>
              </w:rPr>
              <w:t xml:space="preserve"> </w:t>
            </w:r>
            <w:r w:rsidRPr="00AE3E07">
              <w:rPr>
                <w:sz w:val="22"/>
                <w:szCs w:val="22"/>
              </w:rPr>
              <w:t>obligado</w:t>
            </w:r>
            <w:r w:rsidRPr="00AE3E07">
              <w:rPr>
                <w:spacing w:val="5"/>
                <w:sz w:val="22"/>
                <w:szCs w:val="22"/>
              </w:rPr>
              <w:t xml:space="preserve"> </w:t>
            </w:r>
            <w:r w:rsidRPr="00AE3E07">
              <w:rPr>
                <w:sz w:val="22"/>
                <w:szCs w:val="22"/>
              </w:rPr>
              <w:t>para</w:t>
            </w:r>
            <w:r w:rsidRPr="00AE3E07">
              <w:rPr>
                <w:spacing w:val="5"/>
                <w:sz w:val="22"/>
                <w:szCs w:val="22"/>
              </w:rPr>
              <w:t xml:space="preserve"> </w:t>
            </w:r>
            <w:r w:rsidRPr="00AE3E07">
              <w:rPr>
                <w:sz w:val="22"/>
                <w:szCs w:val="22"/>
              </w:rPr>
              <w:t>atender</w:t>
            </w:r>
            <w:r w:rsidRPr="00AE3E07">
              <w:rPr>
                <w:spacing w:val="5"/>
                <w:sz w:val="22"/>
                <w:szCs w:val="22"/>
              </w:rPr>
              <w:t xml:space="preserve"> </w:t>
            </w:r>
            <w:r w:rsidRPr="00AE3E07">
              <w:rPr>
                <w:sz w:val="22"/>
                <w:szCs w:val="22"/>
              </w:rPr>
              <w:t>la</w:t>
            </w:r>
            <w:r w:rsidRPr="00AE3E07">
              <w:rPr>
                <w:spacing w:val="7"/>
                <w:sz w:val="22"/>
                <w:szCs w:val="22"/>
              </w:rPr>
              <w:t xml:space="preserve"> </w:t>
            </w:r>
            <w:r w:rsidRPr="00AE3E07">
              <w:rPr>
                <w:sz w:val="22"/>
                <w:szCs w:val="22"/>
              </w:rPr>
              <w:t>solicitud</w:t>
            </w:r>
            <w:r w:rsidRPr="00AE3E07">
              <w:rPr>
                <w:spacing w:val="5"/>
                <w:sz w:val="22"/>
                <w:szCs w:val="22"/>
              </w:rPr>
              <w:t xml:space="preserve"> </w:t>
            </w:r>
            <w:r w:rsidRPr="00AE3E07">
              <w:rPr>
                <w:sz w:val="22"/>
                <w:szCs w:val="22"/>
              </w:rPr>
              <w:t>por</w:t>
            </w:r>
            <w:r w:rsidRPr="00AE3E07">
              <w:rPr>
                <w:spacing w:val="4"/>
                <w:sz w:val="22"/>
                <w:szCs w:val="22"/>
              </w:rPr>
              <w:t xml:space="preserve"> </w:t>
            </w:r>
            <w:r w:rsidRPr="00AE3E07">
              <w:rPr>
                <w:spacing w:val="-5"/>
                <w:sz w:val="22"/>
                <w:szCs w:val="22"/>
              </w:rPr>
              <w:t xml:space="preserve">no </w:t>
            </w:r>
            <w:r w:rsidRPr="00AE3E07">
              <w:rPr>
                <w:sz w:val="22"/>
                <w:szCs w:val="22"/>
              </w:rPr>
              <w:t>ser información de su ámbito de competencia, deberá remitirla, fundando y motivando su incompetencia, directamente al sujeto obligado que considere competente y notificarlo al solicitante, dentro del día hábil siguiente a su recepción; dicha remisión no presupone la competencia y existencia de la información solicitada; y</w:t>
            </w:r>
          </w:p>
          <w:p w14:paraId="3227497A" w14:textId="77777777" w:rsidR="00B24D91" w:rsidRPr="00AE3E07" w:rsidRDefault="00B24D91" w:rsidP="00282E75">
            <w:pPr>
              <w:pStyle w:val="Textoindependiente"/>
              <w:kinsoku w:val="0"/>
              <w:overflowPunct w:val="0"/>
              <w:spacing w:before="125"/>
              <w:ind w:right="559"/>
              <w:jc w:val="both"/>
              <w:rPr>
                <w:spacing w:val="-5"/>
                <w:sz w:val="22"/>
                <w:szCs w:val="22"/>
              </w:rPr>
            </w:pPr>
            <w:r w:rsidRPr="00AE3E07">
              <w:rPr>
                <w:sz w:val="22"/>
                <w:szCs w:val="22"/>
              </w:rPr>
              <w:t>II. Si la incompetencia no es evidente, la Unidad de Transparencia deberá remitirla a la Unidad Administrativa que pudiera ser competente para conocer de dicha solicitud, de manera inminente para que, al día siguiente, informe sobre la competencia del sujeto obligado. En caso de ser incompetente, la Unidad de Transparencia deberá remitir la solicitud de acceso a la información directamente al sujeto obligado que considere competente y notificarlo al solicitante, dentro del día siguiente.</w:t>
            </w:r>
          </w:p>
        </w:tc>
      </w:tr>
      <w:tr w:rsidR="00B24D91" w:rsidRPr="00AE3E07" w14:paraId="117E29C2" w14:textId="77777777" w:rsidTr="00282E75">
        <w:tc>
          <w:tcPr>
            <w:tcW w:w="4414" w:type="dxa"/>
          </w:tcPr>
          <w:p w14:paraId="6D3FC0A9" w14:textId="77777777" w:rsidR="00B24D91" w:rsidRPr="00AE3E07" w:rsidRDefault="00B24D91" w:rsidP="00282E75">
            <w:pPr>
              <w:pStyle w:val="Default"/>
              <w:jc w:val="both"/>
              <w:rPr>
                <w:sz w:val="22"/>
                <w:szCs w:val="22"/>
              </w:rPr>
            </w:pPr>
            <w:r w:rsidRPr="00AE3E07">
              <w:rPr>
                <w:b/>
                <w:bCs/>
                <w:sz w:val="22"/>
                <w:szCs w:val="22"/>
              </w:rPr>
              <w:lastRenderedPageBreak/>
              <w:t xml:space="preserve">Artículo 52. </w:t>
            </w:r>
            <w:r w:rsidRPr="00AE3E07">
              <w:rPr>
                <w:sz w:val="22"/>
                <w:szCs w:val="22"/>
              </w:rPr>
              <w:t xml:space="preserve">A efecto de darle trámite a una solicitud de información referente a datos personales, el titular de </w:t>
            </w:r>
            <w:proofErr w:type="gramStart"/>
            <w:r w:rsidRPr="00AE3E07">
              <w:rPr>
                <w:sz w:val="22"/>
                <w:szCs w:val="22"/>
              </w:rPr>
              <w:t>los mismos</w:t>
            </w:r>
            <w:proofErr w:type="gramEnd"/>
            <w:r w:rsidRPr="00AE3E07">
              <w:rPr>
                <w:sz w:val="22"/>
                <w:szCs w:val="22"/>
              </w:rPr>
              <w:t xml:space="preserve"> deberá presentar identificación oficial con fotografía; en caso de que aquella se realice a través de su representante legal, éste deberá acompañar el original del documento legal mediante el acredite su identidad y personalidad, para solicitar, rectificar o eliminar dicha información según sea el caso. </w:t>
            </w:r>
          </w:p>
        </w:tc>
        <w:tc>
          <w:tcPr>
            <w:tcW w:w="4414" w:type="dxa"/>
          </w:tcPr>
          <w:p w14:paraId="41CEF64D"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t>Artículo 52</w:t>
            </w:r>
            <w:r w:rsidRPr="00AE3E07">
              <w:rPr>
                <w:rFonts w:ascii="Arial" w:hAnsi="Arial" w:cs="Arial"/>
                <w:sz w:val="22"/>
                <w:szCs w:val="22"/>
              </w:rPr>
              <w:t>. Tratándose de documentos electrónicos, la información deberá remitirse sin costo, hasta donde la capacidad del sistema electrónico lo permita, sin que pueda ser inferior a las primeras 20 copias simples relativas a la información solicitada.</w:t>
            </w:r>
          </w:p>
          <w:p w14:paraId="3BCBB8D2" w14:textId="77777777" w:rsidR="00B24D91" w:rsidRPr="00AE3E07" w:rsidRDefault="00B24D91" w:rsidP="00282E75">
            <w:pPr>
              <w:jc w:val="both"/>
              <w:rPr>
                <w:rFonts w:ascii="Arial" w:hAnsi="Arial" w:cs="Arial"/>
                <w:b/>
                <w:bCs/>
                <w:sz w:val="22"/>
                <w:szCs w:val="22"/>
              </w:rPr>
            </w:pPr>
          </w:p>
        </w:tc>
      </w:tr>
      <w:tr w:rsidR="00B24D91" w:rsidRPr="00AE3E07" w14:paraId="76C3C5CB" w14:textId="77777777" w:rsidTr="00282E75">
        <w:tc>
          <w:tcPr>
            <w:tcW w:w="4414" w:type="dxa"/>
          </w:tcPr>
          <w:p w14:paraId="3014A64F" w14:textId="77777777" w:rsidR="00B24D91" w:rsidRPr="00AE3E07" w:rsidRDefault="00B24D91" w:rsidP="00282E75">
            <w:pPr>
              <w:pStyle w:val="Default"/>
              <w:jc w:val="both"/>
              <w:rPr>
                <w:sz w:val="22"/>
                <w:szCs w:val="22"/>
              </w:rPr>
            </w:pPr>
            <w:r w:rsidRPr="00AE3E07">
              <w:rPr>
                <w:b/>
                <w:bCs/>
                <w:sz w:val="22"/>
                <w:szCs w:val="22"/>
              </w:rPr>
              <w:t xml:space="preserve">Artículo 53. </w:t>
            </w:r>
            <w:r w:rsidRPr="00AE3E07">
              <w:rPr>
                <w:sz w:val="22"/>
                <w:szCs w:val="22"/>
              </w:rPr>
              <w:t xml:space="preserve">Una vez que el titular de la Unidad de Transparencia verifique que la solicitud de información contiene los documentos a que se refiere el artículo </w:t>
            </w:r>
            <w:r w:rsidRPr="00AE3E07">
              <w:rPr>
                <w:sz w:val="22"/>
                <w:szCs w:val="22"/>
              </w:rPr>
              <w:lastRenderedPageBreak/>
              <w:t xml:space="preserve">anterior, y cotejado el documento original, dejará copia en el expediente y regresará el original al interesado, dando trámite a la misma en los términos que establecen la Ley y este Reglamento para las solicitudes de acceso a la información. </w:t>
            </w:r>
          </w:p>
          <w:p w14:paraId="233CEC55" w14:textId="77777777" w:rsidR="00B24D91" w:rsidRPr="00AE3E07" w:rsidRDefault="00B24D91" w:rsidP="00282E75">
            <w:pPr>
              <w:pStyle w:val="Default"/>
              <w:jc w:val="both"/>
              <w:rPr>
                <w:b/>
                <w:bCs/>
                <w:sz w:val="22"/>
                <w:szCs w:val="22"/>
              </w:rPr>
            </w:pPr>
          </w:p>
        </w:tc>
        <w:tc>
          <w:tcPr>
            <w:tcW w:w="4414" w:type="dxa"/>
          </w:tcPr>
          <w:p w14:paraId="7343453A"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lastRenderedPageBreak/>
              <w:t>Artículo 53</w:t>
            </w:r>
            <w:r w:rsidRPr="00AE3E07">
              <w:rPr>
                <w:rFonts w:ascii="Arial" w:hAnsi="Arial" w:cs="Arial"/>
                <w:sz w:val="22"/>
                <w:szCs w:val="22"/>
              </w:rPr>
              <w:t xml:space="preserve">. En el caso del acceso a la información por medio de la consulta directa, la Secretaría podrá permitir </w:t>
            </w:r>
            <w:proofErr w:type="spellStart"/>
            <w:r w:rsidRPr="00AE3E07">
              <w:rPr>
                <w:rFonts w:ascii="Arial" w:hAnsi="Arial" w:cs="Arial"/>
                <w:sz w:val="22"/>
                <w:szCs w:val="22"/>
              </w:rPr>
              <w:t>esta</w:t>
            </w:r>
            <w:proofErr w:type="spellEnd"/>
            <w:r w:rsidRPr="00AE3E07">
              <w:rPr>
                <w:rFonts w:ascii="Arial" w:hAnsi="Arial" w:cs="Arial"/>
                <w:sz w:val="22"/>
                <w:szCs w:val="22"/>
              </w:rPr>
              <w:t xml:space="preserve"> a quien presente el acuse o comprobante de </w:t>
            </w:r>
            <w:r w:rsidRPr="00AE3E07">
              <w:rPr>
                <w:rFonts w:ascii="Arial" w:hAnsi="Arial" w:cs="Arial"/>
                <w:sz w:val="22"/>
                <w:szCs w:val="22"/>
              </w:rPr>
              <w:lastRenderedPageBreak/>
              <w:t xml:space="preserve">solicitud de acceso a la información, junto con una identificación oficial. La consulta directa de documentos se efectuará dentro del </w:t>
            </w:r>
            <w:r w:rsidRPr="00AE3E07">
              <w:rPr>
                <w:rFonts w:ascii="Arial" w:eastAsia="Calibri" w:hAnsi="Arial" w:cs="Arial"/>
                <w:sz w:val="22"/>
                <w:szCs w:val="22"/>
              </w:rPr>
              <w:t xml:space="preserve">horario hábil de entrega, de las 9:00 a las </w:t>
            </w:r>
            <w:r w:rsidRPr="00AE3E07">
              <w:rPr>
                <w:rFonts w:ascii="Arial" w:hAnsi="Arial" w:cs="Arial"/>
                <w:sz w:val="22"/>
                <w:szCs w:val="22"/>
              </w:rPr>
              <w:t>15:00</w:t>
            </w:r>
            <w:r w:rsidRPr="00AE3E07">
              <w:rPr>
                <w:rFonts w:ascii="Arial" w:eastAsia="Calibri" w:hAnsi="Arial" w:cs="Arial"/>
                <w:sz w:val="22"/>
                <w:szCs w:val="22"/>
              </w:rPr>
              <w:t xml:space="preserve"> horas</w:t>
            </w:r>
            <w:r w:rsidRPr="00AE3E07">
              <w:rPr>
                <w:rFonts w:ascii="Arial" w:hAnsi="Arial" w:cs="Arial"/>
                <w:sz w:val="22"/>
                <w:szCs w:val="22"/>
              </w:rPr>
              <w:t xml:space="preserve"> de lunes a viernes previa cita, la cual tendrá que ser enviada al correo de la Unidad de Transparencia  </w:t>
            </w:r>
            <w:hyperlink r:id="rId12" w:history="1">
              <w:r w:rsidRPr="00AE3E07">
                <w:rPr>
                  <w:rStyle w:val="Hipervnculo"/>
                  <w:rFonts w:ascii="Arial" w:hAnsi="Arial" w:cs="Arial"/>
                  <w:sz w:val="22"/>
                  <w:szCs w:val="22"/>
                </w:rPr>
                <w:t>transparencia@sesaj.org</w:t>
              </w:r>
            </w:hyperlink>
            <w:r w:rsidRPr="00AE3E07">
              <w:rPr>
                <w:rFonts w:ascii="Arial" w:hAnsi="Arial" w:cs="Arial"/>
                <w:sz w:val="22"/>
                <w:szCs w:val="22"/>
              </w:rPr>
              <w:t>.</w:t>
            </w:r>
          </w:p>
        </w:tc>
      </w:tr>
      <w:tr w:rsidR="00B24D91" w:rsidRPr="00AE3E07" w14:paraId="5EAF695C" w14:textId="77777777" w:rsidTr="00282E75">
        <w:tc>
          <w:tcPr>
            <w:tcW w:w="4414" w:type="dxa"/>
          </w:tcPr>
          <w:p w14:paraId="4F87E32C" w14:textId="77777777" w:rsidR="00B24D91" w:rsidRPr="00AE3E07" w:rsidRDefault="00B24D91" w:rsidP="00282E75">
            <w:pPr>
              <w:pStyle w:val="Default"/>
              <w:jc w:val="both"/>
              <w:rPr>
                <w:sz w:val="22"/>
                <w:szCs w:val="22"/>
              </w:rPr>
            </w:pPr>
            <w:r w:rsidRPr="00AE3E07">
              <w:rPr>
                <w:b/>
                <w:bCs/>
                <w:sz w:val="22"/>
                <w:szCs w:val="22"/>
              </w:rPr>
              <w:lastRenderedPageBreak/>
              <w:t xml:space="preserve">Artículo 54. </w:t>
            </w:r>
            <w:r w:rsidRPr="00AE3E07">
              <w:rPr>
                <w:sz w:val="22"/>
                <w:szCs w:val="22"/>
              </w:rPr>
              <w:t xml:space="preserve">En caso de que la solicitud de información no esté acompañada de los documentos a que se refiere el artículo 35 de este Reglamento, se requerirá al peticionario para que anexe los mismos en los términos previstos por el artículo 52 de la Ley de Protección de Datos Personales en Posesión de Sujetos Obligados del Estado de Jalisco. </w:t>
            </w:r>
          </w:p>
          <w:p w14:paraId="2B22F484" w14:textId="77777777" w:rsidR="00B24D91" w:rsidRPr="00AE3E07" w:rsidRDefault="00B24D91" w:rsidP="00282E75">
            <w:pPr>
              <w:pStyle w:val="Default"/>
              <w:jc w:val="both"/>
              <w:rPr>
                <w:b/>
                <w:bCs/>
                <w:sz w:val="22"/>
                <w:szCs w:val="22"/>
              </w:rPr>
            </w:pPr>
          </w:p>
        </w:tc>
        <w:tc>
          <w:tcPr>
            <w:tcW w:w="4414" w:type="dxa"/>
          </w:tcPr>
          <w:p w14:paraId="770B2425" w14:textId="77777777" w:rsidR="00B24D91" w:rsidRPr="00AE3E07" w:rsidRDefault="00B24D91" w:rsidP="00282E75">
            <w:pPr>
              <w:jc w:val="both"/>
              <w:rPr>
                <w:rFonts w:ascii="Arial" w:hAnsi="Arial" w:cs="Arial"/>
                <w:sz w:val="22"/>
                <w:szCs w:val="22"/>
              </w:rPr>
            </w:pPr>
            <w:r w:rsidRPr="00AE3E07">
              <w:rPr>
                <w:rFonts w:ascii="Arial" w:hAnsi="Arial" w:cs="Arial"/>
                <w:b/>
                <w:bCs/>
                <w:sz w:val="22"/>
                <w:szCs w:val="22"/>
              </w:rPr>
              <w:t>Artículo 54</w:t>
            </w:r>
            <w:r w:rsidRPr="00AE3E07">
              <w:rPr>
                <w:rFonts w:ascii="Arial" w:hAnsi="Arial" w:cs="Arial"/>
                <w:sz w:val="22"/>
                <w:szCs w:val="22"/>
              </w:rPr>
              <w:t>. La consulta directa de información se efectuará abajo las siguientes reglas:</w:t>
            </w:r>
          </w:p>
          <w:p w14:paraId="0176A87D" w14:textId="77777777" w:rsidR="00B24D91" w:rsidRPr="00AE3E07" w:rsidRDefault="00B24D91" w:rsidP="00282E75">
            <w:pPr>
              <w:jc w:val="both"/>
              <w:rPr>
                <w:rFonts w:ascii="Arial" w:hAnsi="Arial" w:cs="Arial"/>
                <w:sz w:val="22"/>
                <w:szCs w:val="22"/>
              </w:rPr>
            </w:pPr>
            <w:r w:rsidRPr="00AE3E07">
              <w:rPr>
                <w:rFonts w:ascii="Arial" w:hAnsi="Arial" w:cs="Arial"/>
                <w:sz w:val="22"/>
                <w:szCs w:val="22"/>
              </w:rPr>
              <w:t xml:space="preserve">El personal encargado de entregar la información requerida por consulta directa levantará un formato que sirva como constancia de dicho acceso y que contenga: </w:t>
            </w:r>
          </w:p>
          <w:p w14:paraId="402A7F6E" w14:textId="77777777" w:rsidR="00B24D91" w:rsidRPr="00AE3E07" w:rsidRDefault="00B24D91" w:rsidP="00B24D91">
            <w:pPr>
              <w:pStyle w:val="Prrafodelista"/>
              <w:numPr>
                <w:ilvl w:val="0"/>
                <w:numId w:val="27"/>
              </w:numPr>
              <w:spacing w:after="200"/>
              <w:contextualSpacing/>
              <w:rPr>
                <w:rFonts w:ascii="Arial" w:hAnsi="Arial" w:cs="Arial"/>
                <w:sz w:val="22"/>
                <w:szCs w:val="22"/>
              </w:rPr>
            </w:pPr>
            <w:r w:rsidRPr="00AE3E07">
              <w:rPr>
                <w:rFonts w:ascii="Arial" w:hAnsi="Arial" w:cs="Arial"/>
                <w:sz w:val="22"/>
                <w:szCs w:val="22"/>
              </w:rPr>
              <w:t>Fecha, hora de inicio y hora de término;</w:t>
            </w:r>
          </w:p>
          <w:p w14:paraId="39676565" w14:textId="77777777" w:rsidR="00B24D91" w:rsidRPr="00AE3E07" w:rsidRDefault="00B24D91" w:rsidP="00B24D91">
            <w:pPr>
              <w:pStyle w:val="Prrafodelista"/>
              <w:numPr>
                <w:ilvl w:val="0"/>
                <w:numId w:val="27"/>
              </w:numPr>
              <w:spacing w:after="200"/>
              <w:contextualSpacing/>
              <w:rPr>
                <w:rFonts w:ascii="Arial" w:hAnsi="Arial" w:cs="Arial"/>
                <w:sz w:val="22"/>
                <w:szCs w:val="22"/>
              </w:rPr>
            </w:pPr>
            <w:r w:rsidRPr="00AE3E07">
              <w:rPr>
                <w:rFonts w:ascii="Arial" w:hAnsi="Arial" w:cs="Arial"/>
                <w:sz w:val="22"/>
                <w:szCs w:val="22"/>
              </w:rPr>
              <w:t xml:space="preserve">La información solicitada, y </w:t>
            </w:r>
          </w:p>
          <w:p w14:paraId="4EA9AF1A" w14:textId="77777777" w:rsidR="00B24D91" w:rsidRPr="00AE3E07" w:rsidRDefault="00B24D91" w:rsidP="00B24D91">
            <w:pPr>
              <w:pStyle w:val="Prrafodelista"/>
              <w:numPr>
                <w:ilvl w:val="0"/>
                <w:numId w:val="27"/>
              </w:numPr>
              <w:spacing w:after="200"/>
              <w:contextualSpacing/>
              <w:rPr>
                <w:rFonts w:ascii="Arial" w:hAnsi="Arial" w:cs="Arial"/>
                <w:sz w:val="22"/>
                <w:szCs w:val="22"/>
              </w:rPr>
            </w:pPr>
            <w:r w:rsidRPr="00AE3E07">
              <w:rPr>
                <w:rFonts w:ascii="Arial" w:hAnsi="Arial" w:cs="Arial"/>
                <w:sz w:val="22"/>
                <w:szCs w:val="22"/>
              </w:rPr>
              <w:t>Firma de la persona que comparece, como constancia de que de otorgo el acceso.</w:t>
            </w:r>
          </w:p>
        </w:tc>
      </w:tr>
    </w:tbl>
    <w:p w14:paraId="0CD413EB" w14:textId="77777777" w:rsidR="00111E81" w:rsidRDefault="00111E81" w:rsidP="00473A61">
      <w:pPr>
        <w:jc w:val="both"/>
        <w:rPr>
          <w:rFonts w:ascii="Arial" w:eastAsia="Calibri" w:hAnsi="Arial" w:cs="Arial"/>
          <w:iCs/>
          <w:sz w:val="22"/>
          <w:szCs w:val="22"/>
          <w:lang w:val="es-MX" w:eastAsia="en-US"/>
        </w:rPr>
      </w:pPr>
    </w:p>
    <w:p w14:paraId="0584FF83" w14:textId="4A03BF70" w:rsidR="00473A61" w:rsidRPr="00AE3E07" w:rsidRDefault="00B04A14" w:rsidP="00473A61">
      <w:pPr>
        <w:jc w:val="both"/>
        <w:rPr>
          <w:rFonts w:ascii="Arial" w:eastAsia="Times New Roman" w:hAnsi="Arial" w:cs="Arial"/>
          <w:bCs/>
          <w:sz w:val="22"/>
          <w:szCs w:val="22"/>
          <w:lang w:val="es-ES"/>
        </w:rPr>
      </w:pPr>
      <w:r w:rsidRPr="00AE3E07">
        <w:rPr>
          <w:rFonts w:ascii="Arial" w:eastAsia="Calibri" w:hAnsi="Arial" w:cs="Arial"/>
          <w:iCs/>
          <w:sz w:val="22"/>
          <w:szCs w:val="22"/>
          <w:lang w:val="es-MX" w:eastAsia="en-US"/>
        </w:rPr>
        <w:t>Realizadas las modificaciones mencionadas anteriormente, está Unidad de Transparencia, mediante oficio SESAJ/UT314/2022 de fecha</w:t>
      </w:r>
      <w:r w:rsidR="008F62D8" w:rsidRPr="00AE3E07">
        <w:rPr>
          <w:rFonts w:ascii="Arial" w:eastAsia="Calibri" w:hAnsi="Arial" w:cs="Arial"/>
          <w:iCs/>
          <w:sz w:val="22"/>
          <w:szCs w:val="22"/>
          <w:lang w:val="es-MX" w:eastAsia="en-US"/>
        </w:rPr>
        <w:t xml:space="preserve"> 2</w:t>
      </w:r>
      <w:r w:rsidR="00473A61" w:rsidRPr="00AE3E07">
        <w:rPr>
          <w:rFonts w:ascii="Arial" w:eastAsia="Calibri" w:hAnsi="Arial" w:cs="Arial"/>
          <w:iCs/>
          <w:sz w:val="22"/>
          <w:szCs w:val="22"/>
          <w:lang w:val="es-MX" w:eastAsia="en-US"/>
        </w:rPr>
        <w:t>8</w:t>
      </w:r>
      <w:r w:rsidR="008F62D8" w:rsidRPr="00AE3E07">
        <w:rPr>
          <w:rFonts w:ascii="Arial" w:eastAsia="Calibri" w:hAnsi="Arial" w:cs="Arial"/>
          <w:iCs/>
          <w:sz w:val="22"/>
          <w:szCs w:val="22"/>
          <w:lang w:val="es-MX" w:eastAsia="en-US"/>
        </w:rPr>
        <w:t xml:space="preserve"> de </w:t>
      </w:r>
      <w:r w:rsidR="00473A61" w:rsidRPr="00AE3E07">
        <w:rPr>
          <w:rFonts w:ascii="Arial" w:eastAsia="Calibri" w:hAnsi="Arial" w:cs="Arial"/>
          <w:iCs/>
          <w:sz w:val="22"/>
          <w:szCs w:val="22"/>
          <w:lang w:val="es-MX" w:eastAsia="en-US"/>
        </w:rPr>
        <w:t>juni</w:t>
      </w:r>
      <w:r w:rsidR="008F62D8" w:rsidRPr="00AE3E07">
        <w:rPr>
          <w:rFonts w:ascii="Arial" w:eastAsia="Calibri" w:hAnsi="Arial" w:cs="Arial"/>
          <w:iCs/>
          <w:sz w:val="22"/>
          <w:szCs w:val="22"/>
          <w:lang w:val="es-MX" w:eastAsia="en-US"/>
        </w:rPr>
        <w:t xml:space="preserve">o del año 2022, </w:t>
      </w:r>
      <w:r w:rsidR="00473A61" w:rsidRPr="00AE3E07">
        <w:rPr>
          <w:rFonts w:ascii="Arial" w:eastAsia="Calibri" w:hAnsi="Arial" w:cs="Arial"/>
          <w:iCs/>
          <w:sz w:val="22"/>
          <w:szCs w:val="22"/>
          <w:lang w:val="es-MX" w:eastAsia="en-US"/>
        </w:rPr>
        <w:t xml:space="preserve">le solicito a la Coordinación de Asuntos Jurídicos </w:t>
      </w:r>
      <w:r w:rsidR="00473A61" w:rsidRPr="00AE3E07">
        <w:rPr>
          <w:rFonts w:ascii="Arial" w:eastAsia="Times New Roman" w:hAnsi="Arial" w:cs="Arial"/>
          <w:bCs/>
          <w:sz w:val="22"/>
          <w:szCs w:val="22"/>
          <w:lang w:val="es-ES"/>
        </w:rPr>
        <w:t>la revisión y dictaminación “</w:t>
      </w:r>
      <w:r w:rsidR="00473A61" w:rsidRPr="00AE3E07">
        <w:rPr>
          <w:rFonts w:ascii="Arial" w:hAnsi="Arial" w:cs="Arial"/>
          <w:b/>
          <w:sz w:val="22"/>
          <w:szCs w:val="22"/>
        </w:rPr>
        <w:t xml:space="preserve">Reglamento Interno de Transparencia y Acceso a la Información Pública de la Secretaría Ejecutiva del Sistema Estatal Anticorrupción de Jalisco”, </w:t>
      </w:r>
      <w:r w:rsidR="00473A61" w:rsidRPr="00AE3E07">
        <w:rPr>
          <w:rFonts w:ascii="Arial" w:hAnsi="Arial" w:cs="Arial"/>
          <w:bCs/>
          <w:sz w:val="22"/>
          <w:szCs w:val="22"/>
        </w:rPr>
        <w:t xml:space="preserve">lo anterior de conformidad con el </w:t>
      </w:r>
      <w:r w:rsidR="00473A61" w:rsidRPr="00AE3E07">
        <w:rPr>
          <w:rFonts w:ascii="Arial" w:eastAsia="Times New Roman" w:hAnsi="Arial" w:cs="Arial"/>
          <w:bCs/>
          <w:sz w:val="22"/>
          <w:szCs w:val="22"/>
          <w:lang w:val="es-ES"/>
        </w:rPr>
        <w:t>“Estatuto Orgánico de la Secretaria Ejecutiva del Sistema Estatal Anticorrupción de Jalisco” de las Atribuciones de la Coordinación de Asuntos Jurídicos, en su artículo 31° fracción VII, que a la letra dice</w:t>
      </w:r>
    </w:p>
    <w:p w14:paraId="5A4B06D3" w14:textId="77777777" w:rsidR="00473A61" w:rsidRPr="00AE3E07" w:rsidRDefault="00473A61" w:rsidP="00473A61">
      <w:pPr>
        <w:jc w:val="both"/>
        <w:rPr>
          <w:rFonts w:ascii="Arial" w:eastAsia="Times New Roman" w:hAnsi="Arial" w:cs="Arial"/>
          <w:bCs/>
          <w:sz w:val="22"/>
          <w:szCs w:val="22"/>
          <w:lang w:val="es-ES"/>
        </w:rPr>
      </w:pPr>
    </w:p>
    <w:p w14:paraId="0B51BC60" w14:textId="77777777" w:rsidR="00473A61" w:rsidRPr="00AE3E07" w:rsidRDefault="00473A61" w:rsidP="00473A61">
      <w:pPr>
        <w:jc w:val="both"/>
        <w:rPr>
          <w:rFonts w:ascii="Arial" w:eastAsia="Times New Roman" w:hAnsi="Arial" w:cs="Arial"/>
          <w:bCs/>
          <w:i/>
          <w:iCs/>
          <w:sz w:val="22"/>
          <w:szCs w:val="22"/>
          <w:lang w:val="es-ES"/>
        </w:rPr>
      </w:pPr>
      <w:r w:rsidRPr="00AE3E07">
        <w:rPr>
          <w:rFonts w:ascii="Arial" w:eastAsia="Times New Roman" w:hAnsi="Arial" w:cs="Arial"/>
          <w:bCs/>
          <w:sz w:val="22"/>
          <w:szCs w:val="22"/>
          <w:lang w:val="es-ES"/>
        </w:rPr>
        <w:t>…”</w:t>
      </w:r>
      <w:r w:rsidRPr="00AE3E07">
        <w:rPr>
          <w:rFonts w:ascii="Arial" w:eastAsia="Times New Roman" w:hAnsi="Arial" w:cs="Arial"/>
          <w:bCs/>
          <w:i/>
          <w:iCs/>
          <w:sz w:val="22"/>
          <w:szCs w:val="22"/>
          <w:lang w:val="es-ES"/>
        </w:rPr>
        <w:t xml:space="preserve"> Asesorar jurídicamente a las unidades administrativas de la </w:t>
      </w:r>
      <w:proofErr w:type="gramStart"/>
      <w:r w:rsidRPr="00AE3E07">
        <w:rPr>
          <w:rFonts w:ascii="Arial" w:eastAsia="Times New Roman" w:hAnsi="Arial" w:cs="Arial"/>
          <w:bCs/>
          <w:i/>
          <w:iCs/>
          <w:sz w:val="22"/>
          <w:szCs w:val="22"/>
          <w:lang w:val="es-ES"/>
        </w:rPr>
        <w:t>Secretaria Ejecutiva</w:t>
      </w:r>
      <w:proofErr w:type="gramEnd"/>
      <w:r w:rsidRPr="00AE3E07">
        <w:rPr>
          <w:rFonts w:ascii="Arial" w:eastAsia="Times New Roman" w:hAnsi="Arial" w:cs="Arial"/>
          <w:bCs/>
          <w:i/>
          <w:iCs/>
          <w:sz w:val="22"/>
          <w:szCs w:val="22"/>
          <w:lang w:val="es-ES"/>
        </w:rPr>
        <w:t>, y apoyarlas en la elaboración de lineamientos, manuales o cualquier otra disposición normativa de aplicación interna que pretenda emitir…(Sic)”</w:t>
      </w:r>
    </w:p>
    <w:p w14:paraId="251601F0" w14:textId="59B45BAE" w:rsidR="00473A61" w:rsidRPr="00AE3E07" w:rsidRDefault="00473A61" w:rsidP="004B3D3D">
      <w:pPr>
        <w:spacing w:after="160" w:line="252" w:lineRule="auto"/>
        <w:jc w:val="both"/>
        <w:rPr>
          <w:rFonts w:ascii="Arial" w:eastAsia="Calibri" w:hAnsi="Arial" w:cs="Arial"/>
          <w:bCs/>
          <w:iCs/>
          <w:sz w:val="22"/>
          <w:szCs w:val="22"/>
          <w:lang w:val="es-MX" w:eastAsia="en-US"/>
        </w:rPr>
      </w:pPr>
    </w:p>
    <w:p w14:paraId="3A907BED" w14:textId="589B004F" w:rsidR="008F62D8" w:rsidRPr="00AE3E07" w:rsidRDefault="00473A61" w:rsidP="004B3D3D">
      <w:pPr>
        <w:tabs>
          <w:tab w:val="left" w:pos="180"/>
        </w:tabs>
        <w:autoSpaceDE w:val="0"/>
        <w:autoSpaceDN w:val="0"/>
        <w:adjustRightInd w:val="0"/>
        <w:spacing w:line="240" w:lineRule="atLeast"/>
        <w:ind w:right="49"/>
        <w:jc w:val="both"/>
        <w:rPr>
          <w:rFonts w:ascii="Arial" w:eastAsia="Calibri" w:hAnsi="Arial" w:cs="Arial"/>
          <w:sz w:val="22"/>
          <w:szCs w:val="22"/>
          <w:lang w:val="es-MX" w:eastAsia="en-US"/>
        </w:rPr>
      </w:pPr>
      <w:r w:rsidRPr="00AE3E07">
        <w:rPr>
          <w:rFonts w:ascii="Arial" w:eastAsia="Calibri" w:hAnsi="Arial" w:cs="Arial"/>
          <w:sz w:val="22"/>
          <w:szCs w:val="22"/>
          <w:lang w:val="es-MX" w:eastAsia="en-US"/>
        </w:rPr>
        <w:t xml:space="preserve">Dicho lo anterior </w:t>
      </w:r>
      <w:r w:rsidR="006410DA" w:rsidRPr="00AE3E07">
        <w:rPr>
          <w:rFonts w:ascii="Arial" w:eastAsia="Calibri" w:hAnsi="Arial" w:cs="Arial"/>
          <w:sz w:val="22"/>
          <w:szCs w:val="22"/>
          <w:lang w:val="es-MX" w:eastAsia="en-US"/>
        </w:rPr>
        <w:t>el 30 de junio 2022 mediante el Memorándum SESAJ/CAJ/027/2022, la Coordinación de Administración informo a esta Unidad de Transparencia lo siguiente:</w:t>
      </w:r>
    </w:p>
    <w:p w14:paraId="4D67AA18" w14:textId="1CF54665" w:rsidR="006410DA" w:rsidRPr="00AE3E07" w:rsidRDefault="006410DA" w:rsidP="004B3D3D">
      <w:pPr>
        <w:tabs>
          <w:tab w:val="left" w:pos="180"/>
        </w:tabs>
        <w:autoSpaceDE w:val="0"/>
        <w:autoSpaceDN w:val="0"/>
        <w:adjustRightInd w:val="0"/>
        <w:spacing w:line="240" w:lineRule="atLeast"/>
        <w:ind w:right="49"/>
        <w:jc w:val="both"/>
        <w:rPr>
          <w:rFonts w:ascii="Arial" w:eastAsia="Calibri" w:hAnsi="Arial" w:cs="Arial"/>
          <w:sz w:val="22"/>
          <w:szCs w:val="22"/>
          <w:lang w:val="es-MX" w:eastAsia="en-US"/>
        </w:rPr>
      </w:pPr>
    </w:p>
    <w:p w14:paraId="089A44D8" w14:textId="4038A54B" w:rsidR="006410DA" w:rsidRPr="00AE3E07" w:rsidRDefault="008C5906" w:rsidP="004B3D3D">
      <w:pPr>
        <w:tabs>
          <w:tab w:val="left" w:pos="180"/>
        </w:tabs>
        <w:autoSpaceDE w:val="0"/>
        <w:autoSpaceDN w:val="0"/>
        <w:adjustRightInd w:val="0"/>
        <w:spacing w:line="240" w:lineRule="atLeast"/>
        <w:ind w:right="49"/>
        <w:jc w:val="both"/>
        <w:rPr>
          <w:rFonts w:ascii="Arial" w:eastAsia="Calibri" w:hAnsi="Arial" w:cs="Arial"/>
          <w:sz w:val="22"/>
          <w:szCs w:val="22"/>
          <w:lang w:val="es-MX" w:eastAsia="en-US"/>
        </w:rPr>
      </w:pPr>
      <w:r w:rsidRPr="00AE3E07">
        <w:rPr>
          <w:rFonts w:ascii="Arial" w:eastAsia="Calibri" w:hAnsi="Arial" w:cs="Arial"/>
          <w:sz w:val="22"/>
          <w:szCs w:val="22"/>
          <w:lang w:val="es-MX" w:eastAsia="en-US"/>
        </w:rPr>
        <w:t>“</w:t>
      </w:r>
      <w:r w:rsidR="006410DA" w:rsidRPr="00AE3E07">
        <w:rPr>
          <w:rFonts w:ascii="Arial" w:eastAsia="Calibri" w:hAnsi="Arial" w:cs="Arial"/>
          <w:sz w:val="22"/>
          <w:szCs w:val="22"/>
          <w:lang w:val="es-MX" w:eastAsia="en-US"/>
        </w:rPr>
        <w:t xml:space="preserve">En atención a su escrito identificado con número SESAJ/UT/314/2022, y con referencia a lo solicitado, es que, en razón al trabajo realizado para la revisión, modificación y </w:t>
      </w:r>
      <w:r w:rsidRPr="00AE3E07">
        <w:rPr>
          <w:rFonts w:ascii="Arial" w:eastAsia="Calibri" w:hAnsi="Arial" w:cs="Arial"/>
          <w:sz w:val="22"/>
          <w:szCs w:val="22"/>
          <w:lang w:val="es-MX" w:eastAsia="en-US"/>
        </w:rPr>
        <w:t>armonización con la normativa aplicable y por lo que a la competencia de esta Coordinación de Asuntos Jurídicos, téngase por dictaminado en la forma y el sentido expuesto en el documento denominado “Reglamento Interno de Transparencia y Acceso a la Información Pública de la  Secretaría Ejecutiva del Sistema Estatal Anticorrupción de Jalisco…(Sic)</w:t>
      </w:r>
    </w:p>
    <w:p w14:paraId="17F7FC29" w14:textId="77777777" w:rsidR="00473A61" w:rsidRPr="00AE3E07" w:rsidRDefault="00473A61" w:rsidP="004B3D3D">
      <w:pPr>
        <w:tabs>
          <w:tab w:val="left" w:pos="180"/>
        </w:tabs>
        <w:autoSpaceDE w:val="0"/>
        <w:autoSpaceDN w:val="0"/>
        <w:adjustRightInd w:val="0"/>
        <w:spacing w:line="240" w:lineRule="atLeast"/>
        <w:ind w:right="49"/>
        <w:jc w:val="both"/>
        <w:rPr>
          <w:rFonts w:ascii="Arial" w:eastAsia="Calibri" w:hAnsi="Arial" w:cs="Arial"/>
          <w:sz w:val="22"/>
          <w:szCs w:val="22"/>
          <w:lang w:val="es-MX" w:eastAsia="en-US"/>
        </w:rPr>
      </w:pPr>
    </w:p>
    <w:p w14:paraId="33ECB286" w14:textId="2CA96519" w:rsidR="001F1185" w:rsidRDefault="008C5906" w:rsidP="004B3D3D">
      <w:pPr>
        <w:spacing w:after="160" w:line="252" w:lineRule="auto"/>
        <w:ind w:right="49"/>
        <w:jc w:val="both"/>
        <w:rPr>
          <w:rFonts w:ascii="Arial" w:hAnsi="Arial" w:cs="Arial"/>
          <w:sz w:val="22"/>
          <w:szCs w:val="22"/>
        </w:rPr>
      </w:pPr>
      <w:r w:rsidRPr="00AE3E07">
        <w:rPr>
          <w:rFonts w:ascii="Arial" w:eastAsia="Calibri" w:hAnsi="Arial" w:cs="Arial"/>
          <w:sz w:val="22"/>
          <w:szCs w:val="22"/>
          <w:lang w:val="es-MX" w:eastAsia="en-US"/>
        </w:rPr>
        <w:lastRenderedPageBreak/>
        <w:t xml:space="preserve">Posteriormente mediante oficio SESAJ/324/2022 de fecha 04 de </w:t>
      </w:r>
      <w:r w:rsidR="00E92618" w:rsidRPr="00AE3E07">
        <w:rPr>
          <w:rFonts w:ascii="Arial" w:eastAsia="Calibri" w:hAnsi="Arial" w:cs="Arial"/>
          <w:sz w:val="22"/>
          <w:szCs w:val="22"/>
          <w:lang w:val="es-MX" w:eastAsia="en-US"/>
        </w:rPr>
        <w:t xml:space="preserve">julio del año en curso, se le solicito a la Subdirección de Comunicación y Medios </w:t>
      </w:r>
      <w:r w:rsidR="00E92618" w:rsidRPr="00AE3E07">
        <w:rPr>
          <w:rFonts w:ascii="Arial" w:hAnsi="Arial" w:cs="Arial"/>
          <w:sz w:val="22"/>
          <w:szCs w:val="22"/>
        </w:rPr>
        <w:t>su apoyo, para la supervisión de la corrección de estilo y diseño gráfico, lo anterior de conformidad con el artículo 29 fracción V del Estatuto Orgánico de la Secretaría Ejecutiva, ya que dicho documento será presentado ante el Comité de Transparencia de este Secretaría, posteriormente, será presentado ante el Órgano de Gobierno y por ultimo publicado en el periódico oficial “El Estado de Jalisco”</w:t>
      </w:r>
      <w:r w:rsidR="005315E2">
        <w:rPr>
          <w:rFonts w:ascii="Arial" w:hAnsi="Arial" w:cs="Arial"/>
          <w:sz w:val="22"/>
          <w:szCs w:val="22"/>
        </w:rPr>
        <w:t>.</w:t>
      </w:r>
      <w:r w:rsidR="00E92618" w:rsidRPr="00AE3E07">
        <w:rPr>
          <w:rFonts w:ascii="Arial" w:hAnsi="Arial" w:cs="Arial"/>
          <w:sz w:val="22"/>
          <w:szCs w:val="22"/>
        </w:rPr>
        <w:t xml:space="preserve"> </w:t>
      </w:r>
    </w:p>
    <w:p w14:paraId="33158578" w14:textId="3F0CC4E2" w:rsidR="008C5906" w:rsidRPr="00AE3E07" w:rsidRDefault="00CF5BEA" w:rsidP="004B3D3D">
      <w:pPr>
        <w:spacing w:after="160" w:line="252" w:lineRule="auto"/>
        <w:ind w:right="49"/>
        <w:jc w:val="both"/>
        <w:rPr>
          <w:rFonts w:ascii="Arial" w:eastAsia="Calibri" w:hAnsi="Arial" w:cs="Arial"/>
          <w:sz w:val="22"/>
          <w:szCs w:val="22"/>
          <w:lang w:val="es-MX" w:eastAsia="en-US"/>
        </w:rPr>
      </w:pPr>
      <w:r w:rsidRPr="00AE3E07">
        <w:rPr>
          <w:rFonts w:ascii="Arial" w:hAnsi="Arial" w:cs="Arial"/>
          <w:sz w:val="22"/>
          <w:szCs w:val="22"/>
        </w:rPr>
        <w:t>En esa lid, el subdirector de Comunicación y medios, el 12 de julio del año en curos, remitió mediante correo electrónico, las modificaciones a considerar</w:t>
      </w:r>
      <w:r w:rsidR="00044198" w:rsidRPr="00AE3E07">
        <w:rPr>
          <w:rFonts w:ascii="Arial" w:hAnsi="Arial" w:cs="Arial"/>
          <w:sz w:val="22"/>
          <w:szCs w:val="22"/>
        </w:rPr>
        <w:t>, en el presente reglamento.</w:t>
      </w:r>
    </w:p>
    <w:p w14:paraId="1790E0F9" w14:textId="77777777" w:rsidR="00B20398" w:rsidRPr="00A84804" w:rsidRDefault="00B20398" w:rsidP="00B20398">
      <w:pPr>
        <w:spacing w:after="160" w:line="252" w:lineRule="auto"/>
        <w:ind w:right="49"/>
        <w:jc w:val="both"/>
        <w:rPr>
          <w:rFonts w:ascii="Arial" w:hAnsi="Arial" w:cs="Arial"/>
          <w:sz w:val="22"/>
          <w:szCs w:val="22"/>
        </w:rPr>
      </w:pPr>
      <w:r w:rsidRPr="00A84804">
        <w:rPr>
          <w:rFonts w:ascii="Arial" w:hAnsi="Arial" w:cs="Arial"/>
          <w:sz w:val="22"/>
          <w:szCs w:val="22"/>
        </w:rPr>
        <w:t xml:space="preserve">La </w:t>
      </w:r>
      <w:proofErr w:type="gramStart"/>
      <w:r w:rsidRPr="00A84804">
        <w:rPr>
          <w:rFonts w:ascii="Arial" w:hAnsi="Arial" w:cs="Arial"/>
          <w:sz w:val="22"/>
          <w:szCs w:val="22"/>
        </w:rPr>
        <w:t>Presidenta</w:t>
      </w:r>
      <w:proofErr w:type="gramEnd"/>
      <w:r w:rsidRPr="00A84804">
        <w:rPr>
          <w:rFonts w:ascii="Arial" w:hAnsi="Arial" w:cs="Arial"/>
          <w:sz w:val="22"/>
          <w:szCs w:val="22"/>
        </w:rPr>
        <w:t xml:space="preserve">, solicita el uso de la voz, manifestando lo siguiente: </w:t>
      </w:r>
    </w:p>
    <w:p w14:paraId="2C137791" w14:textId="575A0F84" w:rsidR="00B20398" w:rsidRPr="00A84804" w:rsidRDefault="00B20398" w:rsidP="00B20398">
      <w:pPr>
        <w:spacing w:after="160" w:line="252" w:lineRule="auto"/>
        <w:ind w:right="49"/>
        <w:jc w:val="both"/>
        <w:rPr>
          <w:rFonts w:ascii="Arial" w:hAnsi="Arial" w:cs="Arial"/>
          <w:sz w:val="22"/>
          <w:szCs w:val="22"/>
        </w:rPr>
      </w:pPr>
      <w:r w:rsidRPr="00A84804">
        <w:rPr>
          <w:rFonts w:ascii="Arial" w:hAnsi="Arial" w:cs="Arial"/>
          <w:sz w:val="22"/>
          <w:szCs w:val="22"/>
        </w:rPr>
        <w:t>Para concluir con el presente Reglamento y los documentos que se generen posteriormente,</w:t>
      </w:r>
      <w:r w:rsidR="00B63910" w:rsidRPr="00A84804">
        <w:rPr>
          <w:rFonts w:ascii="Arial" w:hAnsi="Arial" w:cs="Arial"/>
          <w:sz w:val="22"/>
          <w:szCs w:val="22"/>
        </w:rPr>
        <w:t xml:space="preserve"> la Unidad de Transparencia en colaboración con</w:t>
      </w:r>
      <w:r w:rsidRPr="00A84804">
        <w:rPr>
          <w:rFonts w:ascii="Arial" w:hAnsi="Arial" w:cs="Arial"/>
          <w:sz w:val="22"/>
          <w:szCs w:val="22"/>
        </w:rPr>
        <w:t xml:space="preserve"> la Subdirección de Comunicación y Medios, </w:t>
      </w:r>
      <w:r w:rsidR="00B63910" w:rsidRPr="00A84804">
        <w:rPr>
          <w:rFonts w:ascii="Arial" w:hAnsi="Arial" w:cs="Arial"/>
          <w:sz w:val="22"/>
          <w:szCs w:val="22"/>
        </w:rPr>
        <w:t>trabajara en la</w:t>
      </w:r>
      <w:r w:rsidRPr="00A84804">
        <w:rPr>
          <w:rFonts w:ascii="Arial" w:hAnsi="Arial" w:cs="Arial"/>
          <w:sz w:val="22"/>
          <w:szCs w:val="22"/>
        </w:rPr>
        <w:t xml:space="preserve"> corrección de estilo, lenguaje inclusivo</w:t>
      </w:r>
      <w:r w:rsidR="00B63910" w:rsidRPr="00A84804">
        <w:rPr>
          <w:rFonts w:ascii="Arial" w:hAnsi="Arial" w:cs="Arial"/>
          <w:sz w:val="22"/>
          <w:szCs w:val="22"/>
        </w:rPr>
        <w:t>,</w:t>
      </w:r>
      <w:r w:rsidRPr="00A84804">
        <w:rPr>
          <w:rFonts w:ascii="Arial" w:hAnsi="Arial" w:cs="Arial"/>
          <w:sz w:val="22"/>
          <w:szCs w:val="22"/>
        </w:rPr>
        <w:t xml:space="preserve"> lenguaje de la Secretaría Ejecutiva</w:t>
      </w:r>
      <w:r w:rsidR="00B63910" w:rsidRPr="00A84804">
        <w:rPr>
          <w:rFonts w:ascii="Arial" w:hAnsi="Arial" w:cs="Arial"/>
          <w:sz w:val="22"/>
          <w:szCs w:val="22"/>
        </w:rPr>
        <w:t xml:space="preserve"> y portada institucional</w:t>
      </w:r>
      <w:r w:rsidRPr="00A84804">
        <w:rPr>
          <w:rFonts w:ascii="Arial" w:hAnsi="Arial" w:cs="Arial"/>
          <w:sz w:val="22"/>
          <w:szCs w:val="22"/>
        </w:rPr>
        <w:t>, lo anterior ya que el instrumento</w:t>
      </w:r>
      <w:r w:rsidR="00B63910" w:rsidRPr="00A84804">
        <w:rPr>
          <w:rFonts w:ascii="Arial" w:hAnsi="Arial" w:cs="Arial"/>
          <w:sz w:val="22"/>
          <w:szCs w:val="22"/>
        </w:rPr>
        <w:t xml:space="preserve"> que</w:t>
      </w:r>
      <w:r w:rsidRPr="00A84804">
        <w:rPr>
          <w:rFonts w:ascii="Arial" w:hAnsi="Arial" w:cs="Arial"/>
          <w:sz w:val="22"/>
          <w:szCs w:val="22"/>
        </w:rPr>
        <w:t xml:space="preserve"> haya sido dictaminado por la Coordinación de Asuntos Jurídicos, </w:t>
      </w:r>
      <w:r w:rsidR="00B63910" w:rsidRPr="00A84804">
        <w:rPr>
          <w:rFonts w:ascii="Arial" w:hAnsi="Arial" w:cs="Arial"/>
          <w:sz w:val="22"/>
          <w:szCs w:val="22"/>
        </w:rPr>
        <w:t xml:space="preserve">así mismo </w:t>
      </w:r>
      <w:r w:rsidRPr="00A84804">
        <w:rPr>
          <w:rFonts w:ascii="Arial" w:hAnsi="Arial" w:cs="Arial"/>
          <w:sz w:val="22"/>
          <w:szCs w:val="22"/>
        </w:rPr>
        <w:t xml:space="preserve">agregar y al pie de </w:t>
      </w:r>
      <w:r w:rsidR="00B63910" w:rsidRPr="00A84804">
        <w:rPr>
          <w:rFonts w:ascii="Arial" w:hAnsi="Arial" w:cs="Arial"/>
          <w:sz w:val="22"/>
          <w:szCs w:val="22"/>
        </w:rPr>
        <w:t>página</w:t>
      </w:r>
      <w:r w:rsidRPr="00A84804">
        <w:rPr>
          <w:rFonts w:ascii="Arial" w:hAnsi="Arial" w:cs="Arial"/>
          <w:sz w:val="22"/>
          <w:szCs w:val="22"/>
        </w:rPr>
        <w:t xml:space="preserve"> la fecha de aprob</w:t>
      </w:r>
      <w:r w:rsidR="00B63910" w:rsidRPr="00A84804">
        <w:rPr>
          <w:rFonts w:ascii="Arial" w:hAnsi="Arial" w:cs="Arial"/>
          <w:sz w:val="22"/>
          <w:szCs w:val="22"/>
        </w:rPr>
        <w:t>ación</w:t>
      </w:r>
      <w:r w:rsidRPr="00A84804">
        <w:rPr>
          <w:rFonts w:ascii="Arial" w:hAnsi="Arial" w:cs="Arial"/>
          <w:sz w:val="22"/>
          <w:szCs w:val="22"/>
        </w:rPr>
        <w:t xml:space="preserve"> </w:t>
      </w:r>
      <w:r w:rsidR="00B63910" w:rsidRPr="00A84804">
        <w:rPr>
          <w:rFonts w:ascii="Arial" w:hAnsi="Arial" w:cs="Arial"/>
          <w:sz w:val="22"/>
          <w:szCs w:val="22"/>
        </w:rPr>
        <w:t>d</w:t>
      </w:r>
      <w:r w:rsidRPr="00A84804">
        <w:rPr>
          <w:rFonts w:ascii="Arial" w:hAnsi="Arial" w:cs="Arial"/>
          <w:sz w:val="22"/>
          <w:szCs w:val="22"/>
        </w:rPr>
        <w:t>el multicitado Reglamento</w:t>
      </w:r>
      <w:r w:rsidR="00B63910" w:rsidRPr="00A84804">
        <w:rPr>
          <w:rFonts w:ascii="Arial" w:hAnsi="Arial" w:cs="Arial"/>
          <w:sz w:val="22"/>
          <w:szCs w:val="22"/>
        </w:rPr>
        <w:t>,</w:t>
      </w:r>
      <w:r w:rsidRPr="00A84804">
        <w:rPr>
          <w:rFonts w:ascii="Arial" w:hAnsi="Arial" w:cs="Arial"/>
          <w:sz w:val="22"/>
          <w:szCs w:val="22"/>
        </w:rPr>
        <w:t xml:space="preserve"> siendo el 26 de junio del 2022.</w:t>
      </w:r>
    </w:p>
    <w:p w14:paraId="01DEB79E" w14:textId="5C043A84" w:rsidR="00B20398" w:rsidRPr="00A84804" w:rsidRDefault="00B20398" w:rsidP="00B20398">
      <w:pPr>
        <w:spacing w:after="160" w:line="252" w:lineRule="auto"/>
        <w:ind w:right="49"/>
        <w:jc w:val="both"/>
        <w:rPr>
          <w:rFonts w:ascii="Arial" w:hAnsi="Arial" w:cs="Arial"/>
          <w:sz w:val="22"/>
          <w:szCs w:val="22"/>
        </w:rPr>
      </w:pPr>
      <w:r w:rsidRPr="00A84804">
        <w:rPr>
          <w:rFonts w:ascii="Arial" w:hAnsi="Arial" w:cs="Arial"/>
          <w:sz w:val="22"/>
          <w:szCs w:val="22"/>
        </w:rPr>
        <w:t xml:space="preserve">En ese orden de ideas, las modificaciones mencionadas con anterioridad, deberá de ser realizadas a la brevedad, lo anterior con la finalidad de que dicho documento se presenta en la </w:t>
      </w:r>
      <w:r w:rsidR="00AD3B40" w:rsidRPr="00A84804">
        <w:rPr>
          <w:rFonts w:ascii="Arial" w:hAnsi="Arial" w:cs="Arial"/>
          <w:sz w:val="22"/>
          <w:szCs w:val="22"/>
        </w:rPr>
        <w:t>3ra sesión ordinaria</w:t>
      </w:r>
      <w:r w:rsidRPr="00A84804">
        <w:rPr>
          <w:rFonts w:ascii="Arial" w:hAnsi="Arial" w:cs="Arial"/>
          <w:sz w:val="22"/>
          <w:szCs w:val="22"/>
        </w:rPr>
        <w:t xml:space="preserve"> del Órgano de Gobierno</w:t>
      </w:r>
      <w:r w:rsidR="00AD3B40" w:rsidRPr="00A84804">
        <w:rPr>
          <w:rFonts w:ascii="Arial" w:hAnsi="Arial" w:cs="Arial"/>
          <w:sz w:val="22"/>
          <w:szCs w:val="22"/>
        </w:rPr>
        <w:t xml:space="preserve">, la cual se celebrará el </w:t>
      </w:r>
      <w:r w:rsidR="00A84804" w:rsidRPr="00A84804">
        <w:rPr>
          <w:rFonts w:ascii="Arial" w:hAnsi="Arial" w:cs="Arial"/>
          <w:sz w:val="22"/>
          <w:szCs w:val="22"/>
        </w:rPr>
        <w:t>11 de agosto del año en curso</w:t>
      </w:r>
      <w:r w:rsidRPr="00A84804">
        <w:rPr>
          <w:rFonts w:ascii="Arial" w:hAnsi="Arial" w:cs="Arial"/>
          <w:sz w:val="22"/>
          <w:szCs w:val="22"/>
        </w:rPr>
        <w:t>.</w:t>
      </w:r>
    </w:p>
    <w:p w14:paraId="6E2188FA" w14:textId="57C37483" w:rsidR="00B20398" w:rsidRPr="001F669D" w:rsidRDefault="00B20398" w:rsidP="004B3D3D">
      <w:pPr>
        <w:spacing w:after="160" w:line="252" w:lineRule="auto"/>
        <w:ind w:right="49"/>
        <w:jc w:val="both"/>
        <w:rPr>
          <w:rFonts w:ascii="Arial" w:hAnsi="Arial" w:cs="Arial"/>
          <w:sz w:val="22"/>
          <w:szCs w:val="22"/>
        </w:rPr>
      </w:pPr>
      <w:r w:rsidRPr="00A84804">
        <w:rPr>
          <w:rFonts w:ascii="Arial" w:hAnsi="Arial" w:cs="Arial"/>
          <w:sz w:val="22"/>
          <w:szCs w:val="22"/>
        </w:rPr>
        <w:t xml:space="preserve">Concluyendo así la participación de la </w:t>
      </w:r>
      <w:proofErr w:type="gramStart"/>
      <w:r w:rsidRPr="00A84804">
        <w:rPr>
          <w:rFonts w:ascii="Arial" w:hAnsi="Arial" w:cs="Arial"/>
          <w:sz w:val="22"/>
          <w:szCs w:val="22"/>
        </w:rPr>
        <w:t>Presidenta</w:t>
      </w:r>
      <w:proofErr w:type="gramEnd"/>
      <w:r w:rsidRPr="00A84804">
        <w:rPr>
          <w:rFonts w:ascii="Arial" w:hAnsi="Arial" w:cs="Arial"/>
          <w:sz w:val="22"/>
          <w:szCs w:val="22"/>
        </w:rPr>
        <w:t xml:space="preserve"> del presente Comité de transparencia.</w:t>
      </w:r>
    </w:p>
    <w:p w14:paraId="53EF0093" w14:textId="244B0C3F" w:rsidR="008F62D8" w:rsidRPr="00AE3E07" w:rsidRDefault="008F62D8" w:rsidP="004B3D3D">
      <w:pPr>
        <w:spacing w:after="160" w:line="252" w:lineRule="auto"/>
        <w:ind w:right="49"/>
        <w:jc w:val="both"/>
        <w:rPr>
          <w:rFonts w:ascii="Arial" w:eastAsia="Calibri" w:hAnsi="Arial" w:cs="Arial"/>
          <w:sz w:val="22"/>
          <w:szCs w:val="22"/>
          <w:lang w:val="es-MX" w:eastAsia="en-US"/>
        </w:rPr>
      </w:pPr>
      <w:r w:rsidRPr="00AE3E07">
        <w:rPr>
          <w:rFonts w:ascii="Arial" w:eastAsia="Calibri" w:hAnsi="Arial" w:cs="Arial"/>
          <w:sz w:val="22"/>
          <w:szCs w:val="22"/>
          <w:lang w:val="es-MX" w:eastAsia="en-US"/>
        </w:rPr>
        <w:t xml:space="preserve">Es así </w:t>
      </w:r>
      <w:proofErr w:type="gramStart"/>
      <w:r w:rsidRPr="00AE3E07">
        <w:rPr>
          <w:rFonts w:ascii="Arial" w:eastAsia="Calibri" w:hAnsi="Arial" w:cs="Arial"/>
          <w:sz w:val="22"/>
          <w:szCs w:val="22"/>
          <w:lang w:val="es-MX" w:eastAsia="en-US"/>
        </w:rPr>
        <w:t>que</w:t>
      </w:r>
      <w:proofErr w:type="gramEnd"/>
      <w:r w:rsidRPr="00AE3E07">
        <w:rPr>
          <w:rFonts w:ascii="Arial" w:eastAsia="Calibri" w:hAnsi="Arial" w:cs="Arial"/>
          <w:sz w:val="22"/>
          <w:szCs w:val="22"/>
          <w:lang w:val="es-MX" w:eastAsia="en-US"/>
        </w:rPr>
        <w:t xml:space="preserve"> después de analizar la</w:t>
      </w:r>
      <w:r w:rsidR="0092212B">
        <w:rPr>
          <w:rFonts w:ascii="Arial" w:eastAsia="Calibri" w:hAnsi="Arial" w:cs="Arial"/>
          <w:sz w:val="22"/>
          <w:szCs w:val="22"/>
          <w:lang w:val="es-MX" w:eastAsia="en-US"/>
        </w:rPr>
        <w:t>s modificaciones al</w:t>
      </w:r>
      <w:r w:rsidR="00111E81">
        <w:rPr>
          <w:rFonts w:ascii="Arial" w:eastAsia="Calibri" w:hAnsi="Arial" w:cs="Arial"/>
          <w:sz w:val="22"/>
          <w:szCs w:val="22"/>
          <w:lang w:val="es-MX" w:eastAsia="en-US"/>
        </w:rPr>
        <w:t xml:space="preserve"> </w:t>
      </w:r>
      <w:r w:rsidR="00111E81" w:rsidRPr="00AE3E07">
        <w:rPr>
          <w:rFonts w:ascii="Arial" w:hAnsi="Arial" w:cs="Arial"/>
          <w:sz w:val="22"/>
          <w:szCs w:val="22"/>
        </w:rPr>
        <w:t>Reglamento Interno de Transparencia y Acceso a la Información Pública de la Secretaría Ejecutiva del Sistema Estatal Anticorrupción de Jalisco</w:t>
      </w:r>
      <w:r w:rsidRPr="00AE3E07">
        <w:rPr>
          <w:rFonts w:ascii="Arial" w:eastAsia="Calibri" w:hAnsi="Arial" w:cs="Arial"/>
          <w:sz w:val="22"/>
          <w:szCs w:val="22"/>
          <w:lang w:val="es-MX" w:eastAsia="en-US"/>
        </w:rPr>
        <w:t>, se somete a votación para la aprobación de la mismas, la cual arrojó un total de tres votos a favor.</w:t>
      </w:r>
    </w:p>
    <w:p w14:paraId="12F5DA34" w14:textId="77777777" w:rsidR="008F62D8" w:rsidRPr="00AE3E07" w:rsidRDefault="008F62D8" w:rsidP="008F62D8">
      <w:pPr>
        <w:spacing w:after="160" w:line="252" w:lineRule="auto"/>
        <w:ind w:right="-39"/>
        <w:jc w:val="both"/>
        <w:rPr>
          <w:rFonts w:ascii="Arial" w:eastAsia="Calibri" w:hAnsi="Arial" w:cs="Arial"/>
          <w:sz w:val="22"/>
          <w:szCs w:val="22"/>
          <w:lang w:val="es-MX" w:eastAsia="en-US"/>
        </w:rPr>
      </w:pPr>
      <w:r w:rsidRPr="00AE3E07">
        <w:rPr>
          <w:rFonts w:ascii="Arial" w:eastAsia="Calibri" w:hAnsi="Arial" w:cs="Arial"/>
          <w:sz w:val="22"/>
          <w:szCs w:val="22"/>
          <w:lang w:val="es-MX" w:eastAsia="en-US"/>
        </w:rPr>
        <w:t>Y en base a lo anteriormente expuesto, se acuerda lo siguiente:</w:t>
      </w:r>
    </w:p>
    <w:p w14:paraId="5D6BCAD6" w14:textId="77777777" w:rsidR="004B3D3D" w:rsidRPr="00AE3E07" w:rsidRDefault="004B3D3D" w:rsidP="008F62D8">
      <w:pPr>
        <w:spacing w:after="160" w:line="254" w:lineRule="auto"/>
        <w:ind w:left="426" w:right="1134" w:firstLine="708"/>
        <w:jc w:val="both"/>
        <w:rPr>
          <w:rFonts w:ascii="Arial" w:eastAsia="Calibri" w:hAnsi="Arial" w:cs="Arial"/>
          <w:b/>
          <w:i/>
          <w:sz w:val="22"/>
          <w:szCs w:val="22"/>
          <w:u w:val="single"/>
          <w:lang w:val="es-MX" w:eastAsia="en-US"/>
        </w:rPr>
      </w:pPr>
    </w:p>
    <w:p w14:paraId="05944AD6" w14:textId="2C31213E" w:rsidR="008F62D8" w:rsidRPr="00AE3E07" w:rsidRDefault="008F62D8" w:rsidP="008F62D8">
      <w:pPr>
        <w:spacing w:after="160" w:line="254" w:lineRule="auto"/>
        <w:ind w:left="426" w:right="1134" w:firstLine="708"/>
        <w:jc w:val="both"/>
        <w:rPr>
          <w:rFonts w:ascii="Arial" w:eastAsia="Calibri" w:hAnsi="Arial" w:cs="Arial"/>
          <w:b/>
          <w:i/>
          <w:caps/>
          <w:sz w:val="22"/>
          <w:szCs w:val="22"/>
          <w:u w:val="single"/>
          <w:lang w:val="es-MX" w:eastAsia="en-US"/>
        </w:rPr>
      </w:pPr>
      <w:r w:rsidRPr="00AE3E07">
        <w:rPr>
          <w:rFonts w:ascii="Arial" w:eastAsia="Calibri" w:hAnsi="Arial" w:cs="Arial"/>
          <w:b/>
          <w:i/>
          <w:sz w:val="22"/>
          <w:szCs w:val="22"/>
          <w:u w:val="single"/>
          <w:lang w:val="es-MX" w:eastAsia="en-US"/>
        </w:rPr>
        <w:t>ACU/SESEAJ/CT/</w:t>
      </w:r>
      <w:r w:rsidR="003A0C1C" w:rsidRPr="00AE3E07">
        <w:rPr>
          <w:rFonts w:ascii="Arial" w:eastAsia="Calibri" w:hAnsi="Arial" w:cs="Arial"/>
          <w:b/>
          <w:i/>
          <w:sz w:val="22"/>
          <w:szCs w:val="22"/>
          <w:u w:val="single"/>
          <w:lang w:val="es-MX" w:eastAsia="en-US"/>
        </w:rPr>
        <w:t>0</w:t>
      </w:r>
      <w:r w:rsidR="0092212B">
        <w:rPr>
          <w:rFonts w:ascii="Arial" w:eastAsia="Calibri" w:hAnsi="Arial" w:cs="Arial"/>
          <w:b/>
          <w:i/>
          <w:sz w:val="22"/>
          <w:szCs w:val="22"/>
          <w:u w:val="single"/>
          <w:lang w:val="es-MX" w:eastAsia="en-US"/>
        </w:rPr>
        <w:t>9</w:t>
      </w:r>
      <w:r w:rsidRPr="00AE3E07">
        <w:rPr>
          <w:rFonts w:ascii="Arial" w:eastAsia="Calibri" w:hAnsi="Arial" w:cs="Arial"/>
          <w:b/>
          <w:i/>
          <w:sz w:val="22"/>
          <w:szCs w:val="22"/>
          <w:u w:val="single"/>
          <w:lang w:val="es-MX" w:eastAsia="en-US"/>
        </w:rPr>
        <w:t>/202</w:t>
      </w:r>
      <w:r w:rsidR="003A0C1C" w:rsidRPr="00AE3E07">
        <w:rPr>
          <w:rFonts w:ascii="Arial" w:eastAsia="Calibri" w:hAnsi="Arial" w:cs="Arial"/>
          <w:b/>
          <w:i/>
          <w:sz w:val="22"/>
          <w:szCs w:val="22"/>
          <w:u w:val="single"/>
          <w:lang w:val="es-MX" w:eastAsia="en-US"/>
        </w:rPr>
        <w:t>2</w:t>
      </w:r>
    </w:p>
    <w:p w14:paraId="13E16FBB" w14:textId="7C65ACC0" w:rsidR="0092212B" w:rsidRPr="00C3587F" w:rsidRDefault="008F62D8" w:rsidP="00C3587F">
      <w:pPr>
        <w:spacing w:after="160" w:line="252" w:lineRule="auto"/>
        <w:ind w:left="567" w:right="1134"/>
        <w:jc w:val="both"/>
        <w:rPr>
          <w:rFonts w:ascii="Arial" w:hAnsi="Arial" w:cs="Arial"/>
          <w:i/>
          <w:szCs w:val="22"/>
        </w:rPr>
      </w:pPr>
      <w:r w:rsidRPr="00C3587F">
        <w:rPr>
          <w:rFonts w:ascii="Arial" w:eastAsia="Calibri" w:hAnsi="Arial" w:cs="Arial"/>
          <w:i/>
          <w:sz w:val="22"/>
          <w:szCs w:val="22"/>
          <w:lang w:val="es-MX" w:eastAsia="en-US"/>
        </w:rPr>
        <w:t>“</w:t>
      </w:r>
      <w:r w:rsidR="0092212B" w:rsidRPr="00C3587F">
        <w:rPr>
          <w:rFonts w:ascii="Arial" w:hAnsi="Arial" w:cs="Arial"/>
          <w:i/>
        </w:rPr>
        <w:t>Se abroga el Reglamento I</w:t>
      </w:r>
      <w:r w:rsidR="0092212B" w:rsidRPr="00C3587F">
        <w:rPr>
          <w:rFonts w:ascii="Arial" w:hAnsi="Arial" w:cs="Arial"/>
          <w:bCs/>
          <w:i/>
        </w:rPr>
        <w:t xml:space="preserve">nterno de Transparencia y Acceso a la Información Pública de la Secretaría Ejecutiva del Sistema Estatal Anticorrupción de Jalisco, aprobado el 05 de marzo del 2022 y se aprueba el </w:t>
      </w:r>
      <w:r w:rsidR="0092212B" w:rsidRPr="00C3587F">
        <w:rPr>
          <w:rFonts w:ascii="Arial" w:hAnsi="Arial" w:cs="Arial"/>
          <w:i/>
        </w:rPr>
        <w:t>Reglamento I</w:t>
      </w:r>
      <w:r w:rsidR="0092212B" w:rsidRPr="00C3587F">
        <w:rPr>
          <w:rFonts w:ascii="Arial" w:hAnsi="Arial" w:cs="Arial"/>
          <w:bCs/>
          <w:i/>
        </w:rPr>
        <w:t>nterno de Transparencia y Acceso a la Información Pública de la Secretaría Ejecutiva del Sistema Estatal Anticorrupción de Jalisco</w:t>
      </w:r>
      <w:r w:rsidR="001F669D">
        <w:rPr>
          <w:rFonts w:ascii="Arial" w:hAnsi="Arial" w:cs="Arial"/>
          <w:bCs/>
          <w:i/>
        </w:rPr>
        <w:t>, con fecha 26 de julio del 2022,</w:t>
      </w:r>
      <w:r w:rsidR="0092212B" w:rsidRPr="00C3587F">
        <w:rPr>
          <w:rFonts w:ascii="Arial" w:hAnsi="Arial" w:cs="Arial"/>
          <w:bCs/>
          <w:i/>
        </w:rPr>
        <w:t xml:space="preserve"> en el cual se </w:t>
      </w:r>
      <w:r w:rsidR="0092212B" w:rsidRPr="00C3587F">
        <w:rPr>
          <w:rFonts w:ascii="Arial" w:hAnsi="Arial" w:cs="Arial"/>
          <w:i/>
          <w:sz w:val="22"/>
          <w:szCs w:val="22"/>
        </w:rPr>
        <w:t xml:space="preserve">garantiza la redacción en un lenguaje con perspectiva de género,  y entre otros puntos </w:t>
      </w:r>
      <w:r w:rsidR="0092212B" w:rsidRPr="00C3587F">
        <w:rPr>
          <w:rFonts w:ascii="Arial" w:hAnsi="Arial" w:cs="Arial"/>
          <w:i/>
          <w:szCs w:val="22"/>
        </w:rPr>
        <w:t>se habla de la integración de la persona que ocupe el cargo de Titular de la Jefatura de Archivo al Comité de Transparencia; Las funciones de la Unidad de Transparencia y Dentro del proceso de la Solicitud de información.</w:t>
      </w:r>
    </w:p>
    <w:p w14:paraId="4A882330" w14:textId="77777777" w:rsidR="0092212B" w:rsidRPr="00C3587F" w:rsidRDefault="0092212B" w:rsidP="00C3587F">
      <w:pPr>
        <w:pStyle w:val="Prrafodelista"/>
        <w:numPr>
          <w:ilvl w:val="0"/>
          <w:numId w:val="33"/>
        </w:numPr>
        <w:ind w:right="1134"/>
        <w:rPr>
          <w:rFonts w:ascii="Arial" w:hAnsi="Arial" w:cs="Arial"/>
          <w:i/>
          <w:szCs w:val="22"/>
        </w:rPr>
      </w:pPr>
      <w:r w:rsidRPr="00C3587F">
        <w:rPr>
          <w:rFonts w:ascii="Arial" w:hAnsi="Arial" w:cs="Arial"/>
          <w:i/>
          <w:szCs w:val="22"/>
        </w:rPr>
        <w:lastRenderedPageBreak/>
        <w:t xml:space="preserve">Se agregan nuevos medios por los cuales se pueden recibir una solicitud </w:t>
      </w:r>
    </w:p>
    <w:p w14:paraId="63BAC280" w14:textId="77777777" w:rsidR="0092212B" w:rsidRPr="00C3587F" w:rsidRDefault="0092212B" w:rsidP="00C3587F">
      <w:pPr>
        <w:pStyle w:val="Prrafodelista"/>
        <w:numPr>
          <w:ilvl w:val="0"/>
          <w:numId w:val="33"/>
        </w:numPr>
        <w:ind w:right="1134"/>
        <w:rPr>
          <w:rFonts w:ascii="Arial" w:hAnsi="Arial" w:cs="Arial"/>
          <w:i/>
          <w:szCs w:val="22"/>
        </w:rPr>
      </w:pPr>
      <w:r w:rsidRPr="00C3587F">
        <w:rPr>
          <w:rFonts w:ascii="Arial" w:hAnsi="Arial" w:cs="Arial"/>
          <w:i/>
          <w:szCs w:val="22"/>
        </w:rPr>
        <w:t>Se especifica el método a desarrollar en el proceso de prevención parcial</w:t>
      </w:r>
    </w:p>
    <w:p w14:paraId="0EC48F15" w14:textId="28E516B6" w:rsidR="0092212B" w:rsidRPr="00C3587F" w:rsidRDefault="0092212B" w:rsidP="00C3587F">
      <w:pPr>
        <w:pStyle w:val="Prrafodelista"/>
        <w:numPr>
          <w:ilvl w:val="0"/>
          <w:numId w:val="33"/>
        </w:numPr>
        <w:ind w:right="1134"/>
        <w:rPr>
          <w:rFonts w:ascii="Arial" w:hAnsi="Arial" w:cs="Arial"/>
          <w:i/>
          <w:szCs w:val="22"/>
        </w:rPr>
      </w:pPr>
      <w:r w:rsidRPr="00C3587F">
        <w:rPr>
          <w:rFonts w:ascii="Arial" w:hAnsi="Arial" w:cs="Arial"/>
          <w:i/>
          <w:szCs w:val="22"/>
        </w:rPr>
        <w:t>El procedimiento para la obtención de información en su modalidad de consulta directa</w:t>
      </w:r>
      <w:r w:rsidR="00C3587F" w:rsidRPr="00C3587F">
        <w:rPr>
          <w:rFonts w:ascii="Arial" w:hAnsi="Arial" w:cs="Arial"/>
          <w:i/>
          <w:szCs w:val="22"/>
        </w:rPr>
        <w:t>.”</w:t>
      </w:r>
    </w:p>
    <w:p w14:paraId="191A5040" w14:textId="218570D5" w:rsidR="008F62D8" w:rsidRPr="00AE3E07" w:rsidRDefault="008F62D8" w:rsidP="008F62D8">
      <w:pPr>
        <w:spacing w:line="252" w:lineRule="auto"/>
        <w:contextualSpacing/>
        <w:rPr>
          <w:rFonts w:ascii="Arial" w:hAnsi="Arial" w:cs="Arial"/>
          <w:b/>
          <w:bCs/>
          <w:sz w:val="22"/>
          <w:szCs w:val="22"/>
        </w:rPr>
      </w:pPr>
    </w:p>
    <w:p w14:paraId="6E989E1A" w14:textId="77777777" w:rsidR="003931DE" w:rsidRPr="00AE3E07" w:rsidRDefault="003931DE" w:rsidP="003931DE">
      <w:pPr>
        <w:spacing w:after="160" w:line="256" w:lineRule="auto"/>
        <w:jc w:val="both"/>
        <w:rPr>
          <w:rFonts w:ascii="Arial" w:eastAsia="Calibri" w:hAnsi="Arial" w:cs="Arial"/>
          <w:sz w:val="22"/>
          <w:szCs w:val="22"/>
          <w:lang w:val="es-MX" w:eastAsia="en-US"/>
        </w:rPr>
      </w:pPr>
    </w:p>
    <w:p w14:paraId="2B3CA5F0" w14:textId="7C7A7CC2" w:rsidR="003931DE" w:rsidRDefault="003931DE" w:rsidP="003931DE">
      <w:pPr>
        <w:spacing w:after="160" w:line="256" w:lineRule="auto"/>
        <w:jc w:val="both"/>
        <w:rPr>
          <w:rFonts w:ascii="Arial" w:eastAsia="Calibri" w:hAnsi="Arial" w:cs="Arial"/>
          <w:sz w:val="22"/>
          <w:szCs w:val="22"/>
          <w:lang w:val="es-MX" w:eastAsia="en-US"/>
        </w:rPr>
      </w:pPr>
      <w:proofErr w:type="gramStart"/>
      <w:r w:rsidRPr="001F669D">
        <w:rPr>
          <w:rFonts w:ascii="Arial" w:eastAsia="Calibri" w:hAnsi="Arial" w:cs="Arial"/>
          <w:sz w:val="22"/>
          <w:szCs w:val="22"/>
          <w:lang w:val="es-MX" w:eastAsia="en-US"/>
        </w:rPr>
        <w:t>En razón de</w:t>
      </w:r>
      <w:proofErr w:type="gramEnd"/>
      <w:r w:rsidRPr="001F669D">
        <w:rPr>
          <w:rFonts w:ascii="Arial" w:eastAsia="Calibri" w:hAnsi="Arial" w:cs="Arial"/>
          <w:sz w:val="22"/>
          <w:szCs w:val="22"/>
          <w:lang w:val="es-MX" w:eastAsia="en-US"/>
        </w:rPr>
        <w:t xml:space="preserve"> haber sido desahogado el orden del día en s</w:t>
      </w:r>
      <w:r w:rsidR="00C3587F" w:rsidRPr="001F669D">
        <w:rPr>
          <w:rFonts w:ascii="Arial" w:eastAsia="Calibri" w:hAnsi="Arial" w:cs="Arial"/>
          <w:sz w:val="22"/>
          <w:szCs w:val="22"/>
          <w:lang w:val="es-MX" w:eastAsia="en-US"/>
        </w:rPr>
        <w:t>u</w:t>
      </w:r>
      <w:r w:rsidRPr="001F669D">
        <w:rPr>
          <w:rFonts w:ascii="Arial" w:eastAsia="Calibri" w:hAnsi="Arial" w:cs="Arial"/>
          <w:sz w:val="22"/>
          <w:szCs w:val="22"/>
          <w:lang w:val="es-MX" w:eastAsia="en-US"/>
        </w:rPr>
        <w:t xml:space="preserve"> punto, se declara clausurada la presente sesión, siendo las 1</w:t>
      </w:r>
      <w:r w:rsidR="001F669D" w:rsidRPr="001F669D">
        <w:rPr>
          <w:rFonts w:ascii="Arial" w:eastAsia="Calibri" w:hAnsi="Arial" w:cs="Arial"/>
          <w:sz w:val="22"/>
          <w:szCs w:val="22"/>
          <w:lang w:val="es-MX" w:eastAsia="en-US"/>
        </w:rPr>
        <w:t>0:56</w:t>
      </w:r>
      <w:r w:rsidRPr="001F669D">
        <w:rPr>
          <w:rFonts w:ascii="Arial" w:eastAsia="Calibri" w:hAnsi="Arial" w:cs="Arial"/>
          <w:sz w:val="22"/>
          <w:szCs w:val="22"/>
          <w:lang w:val="es-MX" w:eastAsia="en-US"/>
        </w:rPr>
        <w:t xml:space="preserve"> </w:t>
      </w:r>
      <w:r w:rsidR="00922C6B" w:rsidRPr="001F669D">
        <w:rPr>
          <w:rFonts w:ascii="Arial" w:eastAsia="Calibri" w:hAnsi="Arial" w:cs="Arial"/>
          <w:sz w:val="22"/>
          <w:szCs w:val="22"/>
          <w:lang w:val="es-MX" w:eastAsia="en-US"/>
        </w:rPr>
        <w:t>d</w:t>
      </w:r>
      <w:r w:rsidR="001F669D" w:rsidRPr="001F669D">
        <w:rPr>
          <w:rFonts w:ascii="Arial" w:eastAsia="Calibri" w:hAnsi="Arial" w:cs="Arial"/>
          <w:sz w:val="22"/>
          <w:szCs w:val="22"/>
          <w:lang w:val="es-MX" w:eastAsia="en-US"/>
        </w:rPr>
        <w:t>iez</w:t>
      </w:r>
      <w:r w:rsidRPr="001F669D">
        <w:rPr>
          <w:rFonts w:ascii="Arial" w:eastAsia="Calibri" w:hAnsi="Arial" w:cs="Arial"/>
          <w:sz w:val="22"/>
          <w:szCs w:val="22"/>
          <w:lang w:val="es-MX" w:eastAsia="en-US"/>
        </w:rPr>
        <w:t xml:space="preserve"> horas con </w:t>
      </w:r>
      <w:r w:rsidR="001F669D" w:rsidRPr="001F669D">
        <w:rPr>
          <w:rFonts w:ascii="Arial" w:eastAsia="Calibri" w:hAnsi="Arial" w:cs="Arial"/>
          <w:sz w:val="22"/>
          <w:szCs w:val="22"/>
          <w:lang w:val="es-MX" w:eastAsia="en-US"/>
        </w:rPr>
        <w:t>cincuenta y seis</w:t>
      </w:r>
      <w:r w:rsidRPr="001F669D">
        <w:rPr>
          <w:rFonts w:ascii="Arial" w:eastAsia="Calibri" w:hAnsi="Arial" w:cs="Arial"/>
          <w:sz w:val="22"/>
          <w:szCs w:val="22"/>
          <w:lang w:val="es-MX" w:eastAsia="en-US"/>
        </w:rPr>
        <w:t xml:space="preserve"> minutos del día de su inicio, firmando los que en ella intervinieron, quisieron y pudieron hacerlo</w:t>
      </w:r>
      <w:r w:rsidRPr="00AE3E07">
        <w:rPr>
          <w:rFonts w:ascii="Arial" w:eastAsia="Calibri" w:hAnsi="Arial" w:cs="Arial"/>
          <w:sz w:val="22"/>
          <w:szCs w:val="22"/>
          <w:lang w:val="es-MX" w:eastAsia="en-US"/>
        </w:rPr>
        <w:t>.</w:t>
      </w:r>
    </w:p>
    <w:p w14:paraId="32ADCE90" w14:textId="50DA3F21" w:rsidR="00C3587F" w:rsidRDefault="00C3587F" w:rsidP="003931DE">
      <w:pPr>
        <w:spacing w:after="160" w:line="256" w:lineRule="auto"/>
        <w:jc w:val="both"/>
        <w:rPr>
          <w:rFonts w:ascii="Arial" w:eastAsia="Calibri" w:hAnsi="Arial" w:cs="Arial"/>
          <w:sz w:val="22"/>
          <w:szCs w:val="22"/>
          <w:lang w:val="es-MX" w:eastAsia="en-US"/>
        </w:rPr>
      </w:pPr>
    </w:p>
    <w:p w14:paraId="5FB4C681" w14:textId="353023D2" w:rsidR="00C3587F" w:rsidRDefault="00C3587F" w:rsidP="003931DE">
      <w:pPr>
        <w:spacing w:after="160" w:line="256" w:lineRule="auto"/>
        <w:jc w:val="both"/>
        <w:rPr>
          <w:rFonts w:ascii="Arial" w:eastAsia="Calibri" w:hAnsi="Arial" w:cs="Arial"/>
          <w:sz w:val="22"/>
          <w:szCs w:val="22"/>
          <w:lang w:val="es-MX" w:eastAsia="en-US"/>
        </w:rPr>
      </w:pPr>
    </w:p>
    <w:p w14:paraId="12DB0AC8" w14:textId="783945D0" w:rsidR="00C3587F" w:rsidRDefault="00C3587F" w:rsidP="003931DE">
      <w:pPr>
        <w:spacing w:after="160" w:line="256" w:lineRule="auto"/>
        <w:jc w:val="both"/>
        <w:rPr>
          <w:rFonts w:ascii="Arial" w:eastAsia="Calibri" w:hAnsi="Arial" w:cs="Arial"/>
          <w:sz w:val="22"/>
          <w:szCs w:val="22"/>
          <w:lang w:val="es-MX" w:eastAsia="en-US"/>
        </w:rPr>
      </w:pPr>
    </w:p>
    <w:p w14:paraId="48382E61" w14:textId="77777777" w:rsidR="00C3587F" w:rsidRPr="00AE3E07" w:rsidRDefault="00C3587F" w:rsidP="003931DE">
      <w:pPr>
        <w:spacing w:after="160" w:line="256" w:lineRule="auto"/>
        <w:jc w:val="both"/>
        <w:rPr>
          <w:rFonts w:ascii="Arial" w:eastAsia="Calibri" w:hAnsi="Arial" w:cs="Arial"/>
          <w:sz w:val="22"/>
          <w:szCs w:val="22"/>
          <w:lang w:val="es-MX" w:eastAsia="en-US"/>
        </w:rPr>
      </w:pPr>
    </w:p>
    <w:p w14:paraId="40C61F75" w14:textId="77777777" w:rsidR="00606FA6" w:rsidRPr="00AE3E07" w:rsidRDefault="00606FA6" w:rsidP="005A37CB">
      <w:pPr>
        <w:jc w:val="both"/>
        <w:rPr>
          <w:rFonts w:ascii="Arial" w:eastAsia="Calibri" w:hAnsi="Arial" w:cs="Arial"/>
          <w:sz w:val="22"/>
          <w:szCs w:val="22"/>
          <w:lang w:val="es-MX" w:eastAsia="en-US"/>
        </w:rPr>
      </w:pPr>
    </w:p>
    <w:p w14:paraId="6424A534" w14:textId="77777777" w:rsidR="005A37CB" w:rsidRPr="00AE3E07" w:rsidRDefault="005A37CB" w:rsidP="005A37CB">
      <w:pPr>
        <w:jc w:val="both"/>
        <w:rPr>
          <w:rFonts w:ascii="Arial" w:eastAsia="Calibri" w:hAnsi="Arial" w:cs="Arial"/>
          <w:sz w:val="22"/>
          <w:szCs w:val="22"/>
          <w:lang w:val="es-MX" w:eastAsia="en-US"/>
        </w:rPr>
      </w:pPr>
    </w:p>
    <w:p w14:paraId="6CE2AE74" w14:textId="77777777" w:rsidR="005A37CB" w:rsidRPr="00AE3E07" w:rsidRDefault="005A37CB" w:rsidP="005A37CB">
      <w:pPr>
        <w:jc w:val="both"/>
        <w:rPr>
          <w:rFonts w:ascii="Arial" w:eastAsia="Calibri" w:hAnsi="Arial" w:cs="Arial"/>
          <w:sz w:val="22"/>
          <w:szCs w:val="22"/>
          <w:lang w:val="es-MX" w:eastAsia="en-US"/>
        </w:rPr>
      </w:pPr>
    </w:p>
    <w:p w14:paraId="4F4B8DED" w14:textId="77777777" w:rsidR="005A37CB" w:rsidRPr="00AE3E07" w:rsidRDefault="005A37CB" w:rsidP="005A37CB">
      <w:pPr>
        <w:jc w:val="center"/>
        <w:rPr>
          <w:rFonts w:ascii="Arial" w:eastAsia="Calibri" w:hAnsi="Arial" w:cs="Arial"/>
          <w:sz w:val="22"/>
          <w:szCs w:val="22"/>
          <w:lang w:val="es-MX" w:eastAsia="en-US"/>
        </w:rPr>
      </w:pPr>
      <w:r w:rsidRPr="00AE3E07">
        <w:rPr>
          <w:rFonts w:ascii="Arial" w:eastAsia="Calibri" w:hAnsi="Arial" w:cs="Arial"/>
          <w:sz w:val="22"/>
          <w:szCs w:val="22"/>
          <w:lang w:val="es-MX" w:eastAsia="en-US"/>
        </w:rPr>
        <w:t>____________________________________</w:t>
      </w:r>
    </w:p>
    <w:p w14:paraId="2090AB9E" w14:textId="77777777" w:rsidR="005A37CB" w:rsidRPr="00AE3E07" w:rsidRDefault="005A37CB" w:rsidP="005A37CB">
      <w:pPr>
        <w:jc w:val="center"/>
        <w:rPr>
          <w:rFonts w:ascii="Arial" w:eastAsia="Calibri" w:hAnsi="Arial" w:cs="Arial"/>
          <w:b/>
          <w:sz w:val="22"/>
          <w:szCs w:val="22"/>
          <w:lang w:val="es-MX" w:eastAsia="en-US"/>
        </w:rPr>
      </w:pPr>
      <w:r w:rsidRPr="00AE3E07">
        <w:rPr>
          <w:rFonts w:ascii="Arial" w:eastAsia="Calibri" w:hAnsi="Arial" w:cs="Arial"/>
          <w:b/>
          <w:sz w:val="22"/>
          <w:szCs w:val="22"/>
          <w:lang w:val="es-MX" w:eastAsia="en-US"/>
        </w:rPr>
        <w:t xml:space="preserve">Dra. </w:t>
      </w:r>
      <w:proofErr w:type="spellStart"/>
      <w:r w:rsidRPr="00AE3E07">
        <w:rPr>
          <w:rFonts w:ascii="Arial" w:eastAsia="Calibri" w:hAnsi="Arial" w:cs="Arial"/>
          <w:b/>
          <w:sz w:val="22"/>
          <w:szCs w:val="22"/>
          <w:lang w:val="es-MX" w:eastAsia="en-US"/>
        </w:rPr>
        <w:t>Haimé</w:t>
      </w:r>
      <w:proofErr w:type="spellEnd"/>
      <w:r w:rsidRPr="00AE3E07">
        <w:rPr>
          <w:rFonts w:ascii="Arial" w:eastAsia="Calibri" w:hAnsi="Arial" w:cs="Arial"/>
          <w:b/>
          <w:sz w:val="22"/>
          <w:szCs w:val="22"/>
          <w:lang w:val="es-MX" w:eastAsia="en-US"/>
        </w:rPr>
        <w:t xml:space="preserve"> Figueroa Neri</w:t>
      </w:r>
    </w:p>
    <w:p w14:paraId="6914A32A" w14:textId="77777777" w:rsidR="005A37CB" w:rsidRPr="00AE3E07" w:rsidRDefault="005A37CB" w:rsidP="005A37CB">
      <w:pPr>
        <w:jc w:val="center"/>
        <w:rPr>
          <w:rFonts w:ascii="Arial" w:eastAsia="Calibri" w:hAnsi="Arial" w:cs="Arial"/>
          <w:sz w:val="22"/>
          <w:szCs w:val="22"/>
          <w:lang w:val="es-MX" w:eastAsia="en-US"/>
        </w:rPr>
      </w:pPr>
      <w:r w:rsidRPr="00AE3E07">
        <w:rPr>
          <w:rFonts w:ascii="Arial" w:eastAsia="Calibri" w:hAnsi="Arial" w:cs="Arial"/>
          <w:sz w:val="22"/>
          <w:szCs w:val="22"/>
          <w:lang w:val="es-MX" w:eastAsia="en-US"/>
        </w:rPr>
        <w:t>Presidenta del Comité de Transparencia</w:t>
      </w:r>
    </w:p>
    <w:p w14:paraId="57C46922" w14:textId="77777777" w:rsidR="005A37CB" w:rsidRPr="00AE3E07" w:rsidRDefault="005A37CB" w:rsidP="005A37CB">
      <w:pPr>
        <w:jc w:val="center"/>
        <w:rPr>
          <w:rFonts w:ascii="Arial" w:eastAsia="Calibri" w:hAnsi="Arial" w:cs="Arial"/>
          <w:sz w:val="22"/>
          <w:szCs w:val="22"/>
          <w:lang w:val="es-MX" w:eastAsia="en-US"/>
        </w:rPr>
      </w:pPr>
      <w:r w:rsidRPr="00AE3E07">
        <w:rPr>
          <w:rFonts w:ascii="Arial" w:eastAsia="Calibri" w:hAnsi="Arial" w:cs="Arial"/>
          <w:sz w:val="22"/>
          <w:szCs w:val="22"/>
          <w:lang w:val="es-MX" w:eastAsia="en-US"/>
        </w:rPr>
        <w:t xml:space="preserve">de la Secretaría Ejecutiva del Sistema Estatal </w:t>
      </w:r>
    </w:p>
    <w:p w14:paraId="25022641" w14:textId="77777777" w:rsidR="005A37CB" w:rsidRPr="00AE3E07" w:rsidRDefault="005A37CB" w:rsidP="005A37CB">
      <w:pPr>
        <w:spacing w:line="256" w:lineRule="auto"/>
        <w:jc w:val="center"/>
        <w:rPr>
          <w:rFonts w:ascii="Arial" w:eastAsia="Calibri" w:hAnsi="Arial" w:cs="Arial"/>
          <w:sz w:val="22"/>
          <w:szCs w:val="22"/>
          <w:lang w:val="es-MX" w:eastAsia="en-US"/>
        </w:rPr>
      </w:pPr>
      <w:r w:rsidRPr="00AE3E07">
        <w:rPr>
          <w:rFonts w:ascii="Arial" w:eastAsia="Calibri" w:hAnsi="Arial" w:cs="Arial"/>
          <w:sz w:val="22"/>
          <w:szCs w:val="22"/>
          <w:lang w:val="es-MX" w:eastAsia="en-US"/>
        </w:rPr>
        <w:t>Anticorrupción de Jalisco.</w:t>
      </w:r>
    </w:p>
    <w:p w14:paraId="35EBF190" w14:textId="77777777" w:rsidR="005A37CB" w:rsidRPr="00AE3E07" w:rsidRDefault="005A37CB" w:rsidP="005A37CB">
      <w:pPr>
        <w:spacing w:line="256" w:lineRule="auto"/>
        <w:jc w:val="center"/>
        <w:rPr>
          <w:rFonts w:ascii="Arial" w:eastAsia="Calibri" w:hAnsi="Arial" w:cs="Arial"/>
          <w:sz w:val="22"/>
          <w:szCs w:val="22"/>
          <w:lang w:val="es-MX" w:eastAsia="en-US"/>
        </w:rPr>
      </w:pPr>
    </w:p>
    <w:p w14:paraId="379EFB27" w14:textId="77777777" w:rsidR="005A37CB" w:rsidRPr="00AE3E07" w:rsidRDefault="005A37CB" w:rsidP="005A37CB">
      <w:pPr>
        <w:spacing w:line="256" w:lineRule="auto"/>
        <w:jc w:val="center"/>
        <w:rPr>
          <w:rFonts w:ascii="Arial" w:eastAsia="Calibri" w:hAnsi="Arial" w:cs="Arial"/>
          <w:sz w:val="22"/>
          <w:szCs w:val="22"/>
          <w:lang w:val="es-MX" w:eastAsia="en-US"/>
        </w:rPr>
      </w:pPr>
    </w:p>
    <w:p w14:paraId="6915D8D6" w14:textId="77777777" w:rsidR="005A37CB" w:rsidRPr="00AE3E07" w:rsidRDefault="005A37CB" w:rsidP="005A37CB">
      <w:pPr>
        <w:spacing w:line="256" w:lineRule="auto"/>
        <w:jc w:val="center"/>
        <w:rPr>
          <w:rFonts w:ascii="Arial" w:eastAsia="Calibri" w:hAnsi="Arial" w:cs="Arial"/>
          <w:sz w:val="22"/>
          <w:szCs w:val="22"/>
          <w:lang w:val="es-MX" w:eastAsia="en-US"/>
        </w:rPr>
      </w:pPr>
    </w:p>
    <w:p w14:paraId="062C8980" w14:textId="77777777" w:rsidR="005A37CB" w:rsidRPr="00AE3E07" w:rsidRDefault="005A37CB" w:rsidP="005A37CB">
      <w:pPr>
        <w:spacing w:line="256" w:lineRule="auto"/>
        <w:jc w:val="center"/>
        <w:rPr>
          <w:rFonts w:ascii="Arial" w:eastAsia="Calibri" w:hAnsi="Arial" w:cs="Arial"/>
          <w:sz w:val="22"/>
          <w:szCs w:val="22"/>
          <w:lang w:val="es-MX" w:eastAsia="en-US"/>
        </w:rPr>
      </w:pPr>
    </w:p>
    <w:p w14:paraId="75A39B5C" w14:textId="77777777" w:rsidR="005A37CB" w:rsidRPr="00AE3E07" w:rsidRDefault="005A37CB" w:rsidP="005A37CB">
      <w:pPr>
        <w:spacing w:line="256" w:lineRule="auto"/>
        <w:jc w:val="both"/>
        <w:rPr>
          <w:rFonts w:ascii="Arial" w:eastAsia="Calibri" w:hAnsi="Arial" w:cs="Arial"/>
          <w:sz w:val="22"/>
          <w:szCs w:val="22"/>
          <w:lang w:val="es-MX" w:eastAsia="en-US"/>
        </w:rPr>
      </w:pPr>
      <w:r w:rsidRPr="00AE3E07">
        <w:rPr>
          <w:rFonts w:ascii="Arial" w:eastAsia="Calibri" w:hAnsi="Arial" w:cs="Arial"/>
          <w:sz w:val="22"/>
          <w:szCs w:val="22"/>
          <w:lang w:val="es-MX" w:eastAsia="en-US"/>
        </w:rPr>
        <w:t>_______________________________              ______________________________</w:t>
      </w:r>
    </w:p>
    <w:p w14:paraId="208C0A8A" w14:textId="469B60F4" w:rsidR="005A37CB" w:rsidRPr="00AE3E07" w:rsidRDefault="005A37CB" w:rsidP="005A37CB">
      <w:pPr>
        <w:spacing w:line="256" w:lineRule="auto"/>
        <w:jc w:val="both"/>
        <w:rPr>
          <w:rFonts w:ascii="Arial" w:eastAsia="Calibri" w:hAnsi="Arial" w:cs="Arial"/>
          <w:b/>
          <w:sz w:val="22"/>
          <w:szCs w:val="22"/>
          <w:lang w:val="es-MX" w:eastAsia="en-US"/>
        </w:rPr>
      </w:pPr>
      <w:r w:rsidRPr="00AE3E07">
        <w:rPr>
          <w:rFonts w:ascii="Arial" w:eastAsia="Calibri" w:hAnsi="Arial" w:cs="Arial"/>
          <w:b/>
          <w:sz w:val="22"/>
          <w:szCs w:val="22"/>
          <w:lang w:val="es-MX" w:eastAsia="en-US"/>
        </w:rPr>
        <w:t>Lic. Miguel Navarro Flores.</w:t>
      </w:r>
      <w:r w:rsidRPr="00AE3E07">
        <w:rPr>
          <w:rFonts w:ascii="Arial" w:eastAsia="Calibri" w:hAnsi="Arial" w:cs="Arial"/>
          <w:b/>
          <w:sz w:val="22"/>
          <w:szCs w:val="22"/>
          <w:lang w:val="es-MX" w:eastAsia="en-US"/>
        </w:rPr>
        <w:tab/>
      </w:r>
      <w:r w:rsidRPr="00AE3E07">
        <w:rPr>
          <w:rFonts w:ascii="Arial" w:eastAsia="Calibri" w:hAnsi="Arial" w:cs="Arial"/>
          <w:sz w:val="22"/>
          <w:szCs w:val="22"/>
          <w:lang w:val="es-MX" w:eastAsia="en-US"/>
        </w:rPr>
        <w:tab/>
      </w:r>
      <w:r w:rsidRPr="00AE3E07">
        <w:rPr>
          <w:rFonts w:ascii="Arial" w:eastAsia="Calibri" w:hAnsi="Arial" w:cs="Arial"/>
          <w:b/>
          <w:sz w:val="22"/>
          <w:szCs w:val="22"/>
          <w:lang w:val="es-MX" w:eastAsia="en-US"/>
        </w:rPr>
        <w:t xml:space="preserve">                 </w:t>
      </w:r>
      <w:r w:rsidR="001216B8">
        <w:rPr>
          <w:rFonts w:ascii="Arial" w:eastAsia="Calibri" w:hAnsi="Arial" w:cs="Arial"/>
          <w:b/>
          <w:sz w:val="22"/>
          <w:szCs w:val="22"/>
          <w:lang w:val="es-MX" w:eastAsia="en-US"/>
        </w:rPr>
        <w:t xml:space="preserve">L.C.P Claudia Verónica Gómez González </w:t>
      </w:r>
    </w:p>
    <w:p w14:paraId="377D1C30" w14:textId="40433B4B" w:rsidR="005A37CB" w:rsidRPr="00AE3E07" w:rsidRDefault="005A37CB" w:rsidP="005A37CB">
      <w:pPr>
        <w:spacing w:line="256" w:lineRule="auto"/>
        <w:jc w:val="both"/>
        <w:rPr>
          <w:rFonts w:ascii="Arial" w:eastAsia="Calibri" w:hAnsi="Arial" w:cs="Arial"/>
          <w:sz w:val="22"/>
          <w:szCs w:val="22"/>
          <w:lang w:val="es-MX" w:eastAsia="en-US"/>
        </w:rPr>
      </w:pPr>
      <w:r w:rsidRPr="00AE3E07">
        <w:rPr>
          <w:rFonts w:ascii="Arial" w:eastAsia="Calibri" w:hAnsi="Arial" w:cs="Arial"/>
          <w:sz w:val="22"/>
          <w:szCs w:val="22"/>
          <w:lang w:val="es-MX" w:eastAsia="en-US"/>
        </w:rPr>
        <w:t xml:space="preserve">Titular de la Unidad de Transparencia               </w:t>
      </w:r>
      <w:proofErr w:type="gramStart"/>
      <w:r w:rsidR="001216B8">
        <w:rPr>
          <w:rFonts w:ascii="Arial" w:eastAsia="Calibri" w:hAnsi="Arial" w:cs="Arial"/>
          <w:sz w:val="22"/>
          <w:szCs w:val="22"/>
          <w:lang w:val="es-MX" w:eastAsia="en-US"/>
        </w:rPr>
        <w:t>Jefa</w:t>
      </w:r>
      <w:proofErr w:type="gramEnd"/>
      <w:r w:rsidR="001216B8">
        <w:rPr>
          <w:rFonts w:ascii="Arial" w:eastAsia="Calibri" w:hAnsi="Arial" w:cs="Arial"/>
          <w:sz w:val="22"/>
          <w:szCs w:val="22"/>
          <w:lang w:val="es-MX" w:eastAsia="en-US"/>
        </w:rPr>
        <w:t xml:space="preserve"> del Departamento de Auditoría</w:t>
      </w:r>
      <w:r w:rsidRPr="00AE3E07">
        <w:rPr>
          <w:rFonts w:ascii="Arial" w:eastAsia="Calibri" w:hAnsi="Arial" w:cs="Arial"/>
          <w:sz w:val="22"/>
          <w:szCs w:val="22"/>
          <w:lang w:val="es-MX" w:eastAsia="en-US"/>
        </w:rPr>
        <w:t xml:space="preserve"> de la</w:t>
      </w:r>
    </w:p>
    <w:p w14:paraId="55AF1EED" w14:textId="77777777" w:rsidR="005A37CB" w:rsidRPr="00AE3E07" w:rsidRDefault="005A37CB" w:rsidP="005A37CB">
      <w:pPr>
        <w:spacing w:line="256" w:lineRule="auto"/>
        <w:jc w:val="both"/>
        <w:rPr>
          <w:rFonts w:ascii="Arial" w:eastAsia="Calibri" w:hAnsi="Arial" w:cs="Arial"/>
          <w:sz w:val="22"/>
          <w:szCs w:val="22"/>
          <w:lang w:val="es-MX" w:eastAsia="en-US"/>
        </w:rPr>
      </w:pPr>
      <w:r w:rsidRPr="00AE3E07">
        <w:rPr>
          <w:rFonts w:ascii="Arial" w:eastAsia="Calibri" w:hAnsi="Arial" w:cs="Arial"/>
          <w:sz w:val="22"/>
          <w:szCs w:val="22"/>
          <w:lang w:val="es-MX" w:eastAsia="en-US"/>
        </w:rPr>
        <w:t>de la Secretaría Ejecutiva del Sistema</w:t>
      </w:r>
      <w:r w:rsidRPr="00AE3E07">
        <w:rPr>
          <w:rFonts w:ascii="Arial" w:eastAsia="Calibri" w:hAnsi="Arial" w:cs="Arial"/>
          <w:sz w:val="22"/>
          <w:szCs w:val="22"/>
          <w:lang w:val="es-MX" w:eastAsia="en-US"/>
        </w:rPr>
        <w:tab/>
        <w:t xml:space="preserve">     Secretaría Ejecutiva Sistema Estatal                </w:t>
      </w:r>
      <w:proofErr w:type="spellStart"/>
      <w:r w:rsidRPr="00AE3E07">
        <w:rPr>
          <w:rFonts w:ascii="Arial" w:eastAsia="Calibri" w:hAnsi="Arial" w:cs="Arial"/>
          <w:sz w:val="22"/>
          <w:szCs w:val="22"/>
          <w:lang w:val="es-MX" w:eastAsia="en-US"/>
        </w:rPr>
        <w:t>Estatal</w:t>
      </w:r>
      <w:proofErr w:type="spellEnd"/>
      <w:r w:rsidRPr="00AE3E07">
        <w:rPr>
          <w:rFonts w:ascii="Arial" w:eastAsia="Calibri" w:hAnsi="Arial" w:cs="Arial"/>
          <w:sz w:val="22"/>
          <w:szCs w:val="22"/>
          <w:lang w:val="es-MX" w:eastAsia="en-US"/>
        </w:rPr>
        <w:t xml:space="preserve"> Anticorrupción de Jalisco                        Anticorrupción de Jalisco.</w:t>
      </w:r>
    </w:p>
    <w:p w14:paraId="0A9FB3DC" w14:textId="77F9A849" w:rsidR="005A37CB" w:rsidRPr="00AE3E07" w:rsidRDefault="005A37CB" w:rsidP="005A37CB">
      <w:pPr>
        <w:spacing w:after="160"/>
        <w:jc w:val="both"/>
        <w:rPr>
          <w:rFonts w:ascii="Arial" w:eastAsia="Calibri" w:hAnsi="Arial" w:cs="Arial"/>
          <w:sz w:val="22"/>
          <w:szCs w:val="22"/>
          <w:lang w:val="es-MX" w:eastAsia="en-US"/>
        </w:rPr>
      </w:pPr>
    </w:p>
    <w:p w14:paraId="3FB9EB63" w14:textId="5A87F9F9" w:rsidR="003931DE" w:rsidRPr="00AE3E07" w:rsidRDefault="003931DE" w:rsidP="005A37CB">
      <w:pPr>
        <w:spacing w:after="160"/>
        <w:jc w:val="both"/>
        <w:rPr>
          <w:rFonts w:ascii="Arial" w:eastAsia="Calibri" w:hAnsi="Arial" w:cs="Arial"/>
          <w:sz w:val="22"/>
          <w:szCs w:val="22"/>
          <w:lang w:val="es-MX" w:eastAsia="en-US"/>
        </w:rPr>
      </w:pPr>
    </w:p>
    <w:p w14:paraId="2D8DAA76" w14:textId="2ED14503" w:rsidR="003931DE" w:rsidRPr="00AE3E07" w:rsidRDefault="003931DE" w:rsidP="005A37CB">
      <w:pPr>
        <w:spacing w:after="160"/>
        <w:jc w:val="both"/>
        <w:rPr>
          <w:rFonts w:ascii="Arial" w:eastAsia="Calibri" w:hAnsi="Arial" w:cs="Arial"/>
          <w:sz w:val="22"/>
          <w:szCs w:val="22"/>
          <w:lang w:val="es-MX" w:eastAsia="en-US"/>
        </w:rPr>
      </w:pPr>
    </w:p>
    <w:p w14:paraId="3752438D" w14:textId="1D36EB0A" w:rsidR="003A1493" w:rsidRPr="00AE3E07" w:rsidRDefault="005A37CB" w:rsidP="005A37CB">
      <w:pPr>
        <w:spacing w:after="160"/>
        <w:jc w:val="both"/>
        <w:rPr>
          <w:rFonts w:ascii="Arial" w:hAnsi="Arial" w:cs="Arial"/>
          <w:sz w:val="22"/>
          <w:szCs w:val="22"/>
        </w:rPr>
      </w:pPr>
      <w:r w:rsidRPr="00AE3E07">
        <w:rPr>
          <w:rFonts w:ascii="Arial" w:eastAsia="Calibri" w:hAnsi="Arial" w:cs="Arial"/>
          <w:sz w:val="22"/>
          <w:szCs w:val="22"/>
          <w:lang w:val="es-MX" w:eastAsia="en-US"/>
        </w:rPr>
        <w:t xml:space="preserve">La presente hoja de firmas forma parte integral de la presente acta, relativa a la Segunda Sesión </w:t>
      </w:r>
      <w:r w:rsidR="00C3587F">
        <w:rPr>
          <w:rFonts w:ascii="Arial" w:eastAsia="Calibri" w:hAnsi="Arial" w:cs="Arial"/>
          <w:sz w:val="22"/>
          <w:szCs w:val="22"/>
          <w:lang w:val="es-MX" w:eastAsia="en-US"/>
        </w:rPr>
        <w:t>Extraordinaria</w:t>
      </w:r>
      <w:r w:rsidRPr="00AE3E07">
        <w:rPr>
          <w:rFonts w:ascii="Arial" w:eastAsia="Calibri" w:hAnsi="Arial" w:cs="Arial"/>
          <w:sz w:val="22"/>
          <w:szCs w:val="22"/>
          <w:lang w:val="es-MX" w:eastAsia="en-US"/>
        </w:rPr>
        <w:t xml:space="preserve"> del 202</w:t>
      </w:r>
      <w:r w:rsidR="00966075" w:rsidRPr="00AE3E07">
        <w:rPr>
          <w:rFonts w:ascii="Arial" w:eastAsia="Calibri" w:hAnsi="Arial" w:cs="Arial"/>
          <w:sz w:val="22"/>
          <w:szCs w:val="22"/>
          <w:lang w:val="es-MX" w:eastAsia="en-US"/>
        </w:rPr>
        <w:t>2</w:t>
      </w:r>
      <w:r w:rsidRPr="00AE3E07">
        <w:rPr>
          <w:rFonts w:ascii="Arial" w:eastAsia="Calibri" w:hAnsi="Arial" w:cs="Arial"/>
          <w:sz w:val="22"/>
          <w:szCs w:val="22"/>
          <w:lang w:val="es-MX" w:eastAsia="en-US"/>
        </w:rPr>
        <w:t>, del Comité de Transparencia de la Secretaría Ejecutiva del Sistema Estatal Anticorrupción de Jalisco. -----------------------------------------</w:t>
      </w:r>
      <w:r w:rsidR="00EB47F1" w:rsidRPr="00AE3E07">
        <w:rPr>
          <w:rFonts w:ascii="Arial" w:eastAsia="Calibri" w:hAnsi="Arial" w:cs="Arial"/>
          <w:sz w:val="22"/>
          <w:szCs w:val="22"/>
          <w:lang w:val="es-MX" w:eastAsia="en-US"/>
        </w:rPr>
        <w:t>-----------------------</w:t>
      </w:r>
    </w:p>
    <w:sectPr w:rsidR="003A1493" w:rsidRPr="00AE3E07" w:rsidSect="00002F48">
      <w:headerReference w:type="default" r:id="rId13"/>
      <w:footerReference w:type="even" r:id="rId14"/>
      <w:footerReference w:type="default" r:id="rId15"/>
      <w:pgSz w:w="12240" w:h="15840"/>
      <w:pgMar w:top="1417" w:right="1701" w:bottom="993" w:left="1701" w:header="255" w:footer="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1EAA" w14:textId="77777777" w:rsidR="004F46F4" w:rsidRDefault="004F46F4">
      <w:r>
        <w:separator/>
      </w:r>
    </w:p>
  </w:endnote>
  <w:endnote w:type="continuationSeparator" w:id="0">
    <w:p w14:paraId="065F2670" w14:textId="77777777" w:rsidR="004F46F4" w:rsidRDefault="004F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F926"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37B0E05A"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988C" w14:textId="343F3196" w:rsidR="00BD7A12" w:rsidRDefault="000B5E0B">
    <w:pPr>
      <w:jc w:val="center"/>
      <w:rPr>
        <w:color w:val="5B9BD5"/>
        <w:sz w:val="21"/>
        <w:szCs w:val="21"/>
      </w:rPr>
    </w:pPr>
    <w:r>
      <w:rPr>
        <w:noProof/>
        <w:color w:val="5B9BD5"/>
        <w:sz w:val="21"/>
        <w:szCs w:val="21"/>
      </w:rPr>
      <w:drawing>
        <wp:anchor distT="0" distB="0" distL="114300" distR="114300" simplePos="0" relativeHeight="251659264" behindDoc="0" locked="0" layoutInCell="1" allowOverlap="1" wp14:anchorId="449A7268" wp14:editId="36BD9EBF">
          <wp:simplePos x="0" y="0"/>
          <wp:positionH relativeFrom="margin">
            <wp:posOffset>-251460</wp:posOffset>
          </wp:positionH>
          <wp:positionV relativeFrom="margin">
            <wp:posOffset>7855585</wp:posOffset>
          </wp:positionV>
          <wp:extent cx="6114415" cy="52070"/>
          <wp:effectExtent l="0" t="0" r="635" b="508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2070"/>
                  </a:xfrm>
                  <a:prstGeom prst="rect">
                    <a:avLst/>
                  </a:prstGeom>
                  <a:noFill/>
                </pic:spPr>
              </pic:pic>
            </a:graphicData>
          </a:graphic>
          <wp14:sizeRelH relativeFrom="margin">
            <wp14:pctWidth>0</wp14:pctWidth>
          </wp14:sizeRelH>
          <wp14:sizeRelV relativeFrom="margin">
            <wp14:pctHeight>0</wp14:pctHeight>
          </wp14:sizeRelV>
        </wp:anchor>
      </w:drawing>
    </w:r>
  </w:p>
  <w:p w14:paraId="6BA71F6E"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496" w14:textId="77777777" w:rsidR="004F46F4" w:rsidRDefault="004F46F4">
      <w:r>
        <w:separator/>
      </w:r>
    </w:p>
  </w:footnote>
  <w:footnote w:type="continuationSeparator" w:id="0">
    <w:p w14:paraId="15115FDD" w14:textId="77777777" w:rsidR="004F46F4" w:rsidRDefault="004F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417D" w14:textId="77777777" w:rsidR="00947DCA" w:rsidRDefault="00947DCA" w:rsidP="00BB174E">
    <w:pPr>
      <w:tabs>
        <w:tab w:val="center" w:pos="4419"/>
        <w:tab w:val="right" w:pos="8838"/>
      </w:tabs>
      <w:ind w:right="-1425"/>
      <w:rPr>
        <w:color w:val="5B9BD5"/>
        <w:sz w:val="21"/>
        <w:szCs w:val="21"/>
      </w:rPr>
    </w:pPr>
  </w:p>
  <w:p w14:paraId="12D93673" w14:textId="77777777" w:rsidR="00947DCA" w:rsidRDefault="00947DCA" w:rsidP="00BB174E">
    <w:pPr>
      <w:tabs>
        <w:tab w:val="center" w:pos="4419"/>
        <w:tab w:val="right" w:pos="8838"/>
      </w:tabs>
      <w:ind w:right="-1425"/>
      <w:rPr>
        <w:color w:val="5B9BD5"/>
        <w:sz w:val="21"/>
        <w:szCs w:val="21"/>
      </w:rPr>
    </w:pPr>
  </w:p>
  <w:p w14:paraId="320A8BAE" w14:textId="77777777" w:rsidR="00A179EF" w:rsidRDefault="00A179EF" w:rsidP="00BB174E">
    <w:pPr>
      <w:tabs>
        <w:tab w:val="center" w:pos="4419"/>
        <w:tab w:val="right" w:pos="8838"/>
      </w:tabs>
      <w:ind w:right="-1425"/>
      <w:rPr>
        <w:color w:val="5B9BD5"/>
        <w:sz w:val="21"/>
        <w:szCs w:val="21"/>
      </w:rPr>
    </w:pPr>
  </w:p>
  <w:p w14:paraId="599D6B00" w14:textId="77777777" w:rsidR="00A179EF" w:rsidRDefault="00A179EF" w:rsidP="00BB174E">
    <w:pPr>
      <w:tabs>
        <w:tab w:val="center" w:pos="4419"/>
        <w:tab w:val="right" w:pos="8838"/>
      </w:tabs>
      <w:ind w:right="-1425"/>
      <w:rPr>
        <w:color w:val="5B9BD5"/>
        <w:sz w:val="21"/>
        <w:szCs w:val="21"/>
      </w:rPr>
    </w:pPr>
    <w:r>
      <w:rPr>
        <w:noProof/>
        <w:color w:val="5B9BD5"/>
        <w:sz w:val="21"/>
        <w:szCs w:val="21"/>
        <w:lang w:val="es-ES"/>
      </w:rPr>
      <w:drawing>
        <wp:inline distT="0" distB="0" distL="0" distR="0" wp14:anchorId="066BA5CB" wp14:editId="6AC40415">
          <wp:extent cx="3437594" cy="53954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521341" cy="552691"/>
                  </a:xfrm>
                  <a:prstGeom prst="rect">
                    <a:avLst/>
                  </a:prstGeom>
                </pic:spPr>
              </pic:pic>
            </a:graphicData>
          </a:graphic>
        </wp:inline>
      </w:drawing>
    </w:r>
  </w:p>
  <w:p w14:paraId="071EC235" w14:textId="3D663588" w:rsidR="00947DCA" w:rsidRDefault="005E02D5" w:rsidP="005E02D5">
    <w:pPr>
      <w:tabs>
        <w:tab w:val="left" w:pos="7995"/>
      </w:tabs>
      <w:ind w:right="-1425"/>
      <w:rPr>
        <w:color w:val="5B9BD5"/>
        <w:sz w:val="21"/>
        <w:szCs w:val="21"/>
      </w:rPr>
    </w:pPr>
    <w:r>
      <w:rPr>
        <w:color w:val="5B9BD5"/>
        <w:sz w:val="21"/>
        <w:szCs w:val="21"/>
      </w:rPr>
      <w:tab/>
    </w:r>
  </w:p>
  <w:p w14:paraId="420D319D" w14:textId="77777777" w:rsidR="00BD7A12" w:rsidRDefault="00D7571E">
    <w:pPr>
      <w:tabs>
        <w:tab w:val="center" w:pos="4419"/>
        <w:tab w:val="right" w:pos="8838"/>
      </w:tabs>
      <w:ind w:left="-1417" w:right="-1425"/>
      <w:jc w:val="right"/>
    </w:pPr>
    <w:r>
      <w:rPr>
        <w:noProof/>
        <w:color w:val="5B9BD5"/>
        <w:sz w:val="21"/>
        <w:szCs w:val="21"/>
        <w:lang w:val="es-ES"/>
      </w:rPr>
      <w:drawing>
        <wp:anchor distT="0" distB="0" distL="114300" distR="114300" simplePos="0" relativeHeight="251658240" behindDoc="0" locked="0" layoutInCell="1" allowOverlap="1" wp14:anchorId="7CDD8154" wp14:editId="58B75C57">
          <wp:simplePos x="0" y="0"/>
          <wp:positionH relativeFrom="column">
            <wp:posOffset>3649994</wp:posOffset>
          </wp:positionH>
          <wp:positionV relativeFrom="paragraph">
            <wp:posOffset>110399</wp:posOffset>
          </wp:positionV>
          <wp:extent cx="2867386" cy="45719"/>
          <wp:effectExtent l="0" t="0" r="0" b="0"/>
          <wp:wrapTopAndBottom/>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801"/>
    <w:multiLevelType w:val="hybridMultilevel"/>
    <w:tmpl w:val="9CC48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D4DDC"/>
    <w:multiLevelType w:val="multilevel"/>
    <w:tmpl w:val="83B8A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B24811"/>
    <w:multiLevelType w:val="hybridMultilevel"/>
    <w:tmpl w:val="30BCEFA2"/>
    <w:lvl w:ilvl="0" w:tplc="B34263F6">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94EA8"/>
    <w:multiLevelType w:val="hybridMultilevel"/>
    <w:tmpl w:val="9EF6EE36"/>
    <w:lvl w:ilvl="0" w:tplc="F0E04F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272E6E"/>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8534B1"/>
    <w:multiLevelType w:val="hybridMultilevel"/>
    <w:tmpl w:val="6BC26188"/>
    <w:lvl w:ilvl="0" w:tplc="1D742D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C1813"/>
    <w:multiLevelType w:val="hybridMultilevel"/>
    <w:tmpl w:val="BAB8D88A"/>
    <w:lvl w:ilvl="0" w:tplc="32C4D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84E86"/>
    <w:multiLevelType w:val="hybridMultilevel"/>
    <w:tmpl w:val="79D2047E"/>
    <w:lvl w:ilvl="0" w:tplc="C66E15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526FBC"/>
    <w:multiLevelType w:val="hybridMultilevel"/>
    <w:tmpl w:val="4740E5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B90554"/>
    <w:multiLevelType w:val="hybridMultilevel"/>
    <w:tmpl w:val="845AEFD6"/>
    <w:lvl w:ilvl="0" w:tplc="42260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B665A5"/>
    <w:multiLevelType w:val="hybridMultilevel"/>
    <w:tmpl w:val="CB089734"/>
    <w:lvl w:ilvl="0" w:tplc="405802F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F770AA"/>
    <w:multiLevelType w:val="hybridMultilevel"/>
    <w:tmpl w:val="2AEABBDA"/>
    <w:lvl w:ilvl="0" w:tplc="212CDABA">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F874A1"/>
    <w:multiLevelType w:val="hybridMultilevel"/>
    <w:tmpl w:val="B0C64980"/>
    <w:lvl w:ilvl="0" w:tplc="2AE89244">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0B7094"/>
    <w:multiLevelType w:val="hybridMultilevel"/>
    <w:tmpl w:val="03343552"/>
    <w:lvl w:ilvl="0" w:tplc="2042F880">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6F5C34"/>
    <w:multiLevelType w:val="hybridMultilevel"/>
    <w:tmpl w:val="187A66D8"/>
    <w:lvl w:ilvl="0" w:tplc="C4045B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5E03A8"/>
    <w:multiLevelType w:val="hybridMultilevel"/>
    <w:tmpl w:val="9404E344"/>
    <w:lvl w:ilvl="0" w:tplc="65284B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F44430"/>
    <w:multiLevelType w:val="hybridMultilevel"/>
    <w:tmpl w:val="4CFA7C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7076AC6"/>
    <w:multiLevelType w:val="multilevel"/>
    <w:tmpl w:val="FC62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1505C8"/>
    <w:multiLevelType w:val="hybridMultilevel"/>
    <w:tmpl w:val="5624225C"/>
    <w:lvl w:ilvl="0" w:tplc="8346A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9E3C7F"/>
    <w:multiLevelType w:val="hybridMultilevel"/>
    <w:tmpl w:val="5BCAD02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2B5100E"/>
    <w:multiLevelType w:val="hybridMultilevel"/>
    <w:tmpl w:val="A3707464"/>
    <w:lvl w:ilvl="0" w:tplc="A62C6A1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C3D21AB"/>
    <w:multiLevelType w:val="hybridMultilevel"/>
    <w:tmpl w:val="0734A5D8"/>
    <w:lvl w:ilvl="0" w:tplc="20F6F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BF4A2C"/>
    <w:multiLevelType w:val="hybridMultilevel"/>
    <w:tmpl w:val="E19E0CFA"/>
    <w:lvl w:ilvl="0" w:tplc="E87EF23E">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10A6791"/>
    <w:multiLevelType w:val="hybridMultilevel"/>
    <w:tmpl w:val="A7C4824E"/>
    <w:lvl w:ilvl="0" w:tplc="E0EA3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263A3D"/>
    <w:multiLevelType w:val="hybridMultilevel"/>
    <w:tmpl w:val="0BE48978"/>
    <w:lvl w:ilvl="0" w:tplc="792AD61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C514A1"/>
    <w:multiLevelType w:val="hybridMultilevel"/>
    <w:tmpl w:val="3214AF12"/>
    <w:lvl w:ilvl="0" w:tplc="9CCCE94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8" w15:restartNumberingAfterBreak="0">
    <w:nsid w:val="78646D87"/>
    <w:multiLevelType w:val="hybridMultilevel"/>
    <w:tmpl w:val="C67E6964"/>
    <w:lvl w:ilvl="0" w:tplc="A5843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4676E5"/>
    <w:multiLevelType w:val="hybridMultilevel"/>
    <w:tmpl w:val="693A3A20"/>
    <w:lvl w:ilvl="0" w:tplc="09B8128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D111C0"/>
    <w:multiLevelType w:val="hybridMultilevel"/>
    <w:tmpl w:val="F6BE9532"/>
    <w:lvl w:ilvl="0" w:tplc="215AFB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6378957">
    <w:abstractNumId w:val="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997655768">
    <w:abstractNumId w:val="0"/>
  </w:num>
  <w:num w:numId="3" w16cid:durableId="1488978802">
    <w:abstractNumId w:val="14"/>
  </w:num>
  <w:num w:numId="4" w16cid:durableId="838426553">
    <w:abstractNumId w:val="17"/>
  </w:num>
  <w:num w:numId="5" w16cid:durableId="1448960828">
    <w:abstractNumId w:val="30"/>
  </w:num>
  <w:num w:numId="6" w16cid:durableId="1837845053">
    <w:abstractNumId w:val="28"/>
  </w:num>
  <w:num w:numId="7" w16cid:durableId="875586012">
    <w:abstractNumId w:val="15"/>
  </w:num>
  <w:num w:numId="8" w16cid:durableId="1114902470">
    <w:abstractNumId w:val="8"/>
  </w:num>
  <w:num w:numId="9" w16cid:durableId="1557086049">
    <w:abstractNumId w:val="6"/>
  </w:num>
  <w:num w:numId="10" w16cid:durableId="1599681352">
    <w:abstractNumId w:val="19"/>
  </w:num>
  <w:num w:numId="11" w16cid:durableId="1203245999">
    <w:abstractNumId w:val="4"/>
  </w:num>
  <w:num w:numId="12" w16cid:durableId="86116569">
    <w:abstractNumId w:val="22"/>
  </w:num>
  <w:num w:numId="13" w16cid:durableId="1102460309">
    <w:abstractNumId w:val="9"/>
  </w:num>
  <w:num w:numId="14" w16cid:durableId="1295059437">
    <w:abstractNumId w:val="25"/>
  </w:num>
  <w:num w:numId="15" w16cid:durableId="545337197">
    <w:abstractNumId w:val="7"/>
  </w:num>
  <w:num w:numId="16" w16cid:durableId="1856915594">
    <w:abstractNumId w:val="27"/>
  </w:num>
  <w:num w:numId="17" w16cid:durableId="1986548339">
    <w:abstractNumId w:val="3"/>
  </w:num>
  <w:num w:numId="18" w16cid:durableId="999622872">
    <w:abstractNumId w:val="12"/>
  </w:num>
  <w:num w:numId="19" w16cid:durableId="864175453">
    <w:abstractNumId w:val="1"/>
  </w:num>
  <w:num w:numId="20" w16cid:durableId="8280579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2439648">
    <w:abstractNumId w:val="18"/>
  </w:num>
  <w:num w:numId="22" w16cid:durableId="1114858713">
    <w:abstractNumId w:val="10"/>
  </w:num>
  <w:num w:numId="23" w16cid:durableId="1850564738">
    <w:abstractNumId w:val="5"/>
  </w:num>
  <w:num w:numId="24" w16cid:durableId="2143133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04853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941875">
    <w:abstractNumId w:val="26"/>
  </w:num>
  <w:num w:numId="27" w16cid:durableId="12797999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1009152">
    <w:abstractNumId w:val="13"/>
  </w:num>
  <w:num w:numId="29" w16cid:durableId="790824758">
    <w:abstractNumId w:val="11"/>
  </w:num>
  <w:num w:numId="30" w16cid:durableId="1546672322">
    <w:abstractNumId w:val="29"/>
  </w:num>
  <w:num w:numId="31" w16cid:durableId="1086195342">
    <w:abstractNumId w:val="16"/>
  </w:num>
  <w:num w:numId="32" w16cid:durableId="1250846326">
    <w:abstractNumId w:val="20"/>
  </w:num>
  <w:num w:numId="33" w16cid:durableId="3553540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12"/>
    <w:rsid w:val="00002F48"/>
    <w:rsid w:val="00044198"/>
    <w:rsid w:val="00045C8D"/>
    <w:rsid w:val="000551EB"/>
    <w:rsid w:val="00066334"/>
    <w:rsid w:val="00091937"/>
    <w:rsid w:val="00092E9B"/>
    <w:rsid w:val="000B5E0B"/>
    <w:rsid w:val="00104DCC"/>
    <w:rsid w:val="00111E81"/>
    <w:rsid w:val="00115C4B"/>
    <w:rsid w:val="00115CF3"/>
    <w:rsid w:val="001216B8"/>
    <w:rsid w:val="0013000D"/>
    <w:rsid w:val="00132CE4"/>
    <w:rsid w:val="00153B3D"/>
    <w:rsid w:val="001542A0"/>
    <w:rsid w:val="00160DF8"/>
    <w:rsid w:val="00171890"/>
    <w:rsid w:val="00187922"/>
    <w:rsid w:val="001C5C23"/>
    <w:rsid w:val="001E2BFC"/>
    <w:rsid w:val="001F1185"/>
    <w:rsid w:val="001F669D"/>
    <w:rsid w:val="00211CA3"/>
    <w:rsid w:val="00213497"/>
    <w:rsid w:val="0023023F"/>
    <w:rsid w:val="00232BD7"/>
    <w:rsid w:val="00232EEA"/>
    <w:rsid w:val="00236A51"/>
    <w:rsid w:val="0024601A"/>
    <w:rsid w:val="002463D8"/>
    <w:rsid w:val="002473FE"/>
    <w:rsid w:val="00255914"/>
    <w:rsid w:val="00262AFA"/>
    <w:rsid w:val="00274A65"/>
    <w:rsid w:val="002873D1"/>
    <w:rsid w:val="00296954"/>
    <w:rsid w:val="00333274"/>
    <w:rsid w:val="003603FF"/>
    <w:rsid w:val="00366135"/>
    <w:rsid w:val="00376665"/>
    <w:rsid w:val="003810CF"/>
    <w:rsid w:val="00384645"/>
    <w:rsid w:val="003931DE"/>
    <w:rsid w:val="003A0C1C"/>
    <w:rsid w:val="003A1493"/>
    <w:rsid w:val="003A45EB"/>
    <w:rsid w:val="003B1F51"/>
    <w:rsid w:val="003B5A2D"/>
    <w:rsid w:val="003C4BE4"/>
    <w:rsid w:val="003E053E"/>
    <w:rsid w:val="003E3B76"/>
    <w:rsid w:val="003E4F22"/>
    <w:rsid w:val="003F7ED3"/>
    <w:rsid w:val="0040776E"/>
    <w:rsid w:val="00411933"/>
    <w:rsid w:val="00415EE1"/>
    <w:rsid w:val="00423832"/>
    <w:rsid w:val="00436387"/>
    <w:rsid w:val="004644C5"/>
    <w:rsid w:val="00473A61"/>
    <w:rsid w:val="004776CD"/>
    <w:rsid w:val="00484F01"/>
    <w:rsid w:val="0049149D"/>
    <w:rsid w:val="004A1873"/>
    <w:rsid w:val="004B3D3D"/>
    <w:rsid w:val="004B6E1E"/>
    <w:rsid w:val="004B7C26"/>
    <w:rsid w:val="004E3EFC"/>
    <w:rsid w:val="004E68BA"/>
    <w:rsid w:val="004F46F4"/>
    <w:rsid w:val="004F67E9"/>
    <w:rsid w:val="00524B47"/>
    <w:rsid w:val="00526278"/>
    <w:rsid w:val="005278AB"/>
    <w:rsid w:val="005315E2"/>
    <w:rsid w:val="005701C0"/>
    <w:rsid w:val="00574AC2"/>
    <w:rsid w:val="00575260"/>
    <w:rsid w:val="005A37CB"/>
    <w:rsid w:val="005A6BF8"/>
    <w:rsid w:val="005C7EA6"/>
    <w:rsid w:val="005E02D5"/>
    <w:rsid w:val="00605A02"/>
    <w:rsid w:val="00606FA6"/>
    <w:rsid w:val="0063044F"/>
    <w:rsid w:val="00632F84"/>
    <w:rsid w:val="0063586B"/>
    <w:rsid w:val="006410DA"/>
    <w:rsid w:val="00645E4F"/>
    <w:rsid w:val="00652B0D"/>
    <w:rsid w:val="00653773"/>
    <w:rsid w:val="00653C07"/>
    <w:rsid w:val="0068743C"/>
    <w:rsid w:val="006A268B"/>
    <w:rsid w:val="006B5165"/>
    <w:rsid w:val="006B7F22"/>
    <w:rsid w:val="006E6093"/>
    <w:rsid w:val="006F4E5A"/>
    <w:rsid w:val="00703FCB"/>
    <w:rsid w:val="00705D19"/>
    <w:rsid w:val="0073346E"/>
    <w:rsid w:val="00780152"/>
    <w:rsid w:val="007D3F67"/>
    <w:rsid w:val="008025FB"/>
    <w:rsid w:val="008037CB"/>
    <w:rsid w:val="0081052D"/>
    <w:rsid w:val="00814BC3"/>
    <w:rsid w:val="0081552E"/>
    <w:rsid w:val="008167FA"/>
    <w:rsid w:val="00822EFA"/>
    <w:rsid w:val="00835885"/>
    <w:rsid w:val="00852F82"/>
    <w:rsid w:val="008604BE"/>
    <w:rsid w:val="0087022A"/>
    <w:rsid w:val="008761F2"/>
    <w:rsid w:val="00881B20"/>
    <w:rsid w:val="008922F7"/>
    <w:rsid w:val="008958E3"/>
    <w:rsid w:val="008A2C40"/>
    <w:rsid w:val="008A577A"/>
    <w:rsid w:val="008A696A"/>
    <w:rsid w:val="008B2C4A"/>
    <w:rsid w:val="008C5906"/>
    <w:rsid w:val="008C7A64"/>
    <w:rsid w:val="008D0454"/>
    <w:rsid w:val="008F5073"/>
    <w:rsid w:val="008F62D8"/>
    <w:rsid w:val="009004E7"/>
    <w:rsid w:val="00905EED"/>
    <w:rsid w:val="0092212B"/>
    <w:rsid w:val="00922C6B"/>
    <w:rsid w:val="00947DCA"/>
    <w:rsid w:val="0095526F"/>
    <w:rsid w:val="00966075"/>
    <w:rsid w:val="009969E2"/>
    <w:rsid w:val="009B205A"/>
    <w:rsid w:val="009B3E91"/>
    <w:rsid w:val="009C1292"/>
    <w:rsid w:val="009C4EF9"/>
    <w:rsid w:val="009D7D93"/>
    <w:rsid w:val="009E48B8"/>
    <w:rsid w:val="00A01B9C"/>
    <w:rsid w:val="00A053E4"/>
    <w:rsid w:val="00A14125"/>
    <w:rsid w:val="00A179EF"/>
    <w:rsid w:val="00A236BB"/>
    <w:rsid w:val="00A51B76"/>
    <w:rsid w:val="00A84007"/>
    <w:rsid w:val="00A84804"/>
    <w:rsid w:val="00A901F5"/>
    <w:rsid w:val="00AA500E"/>
    <w:rsid w:val="00AD3B40"/>
    <w:rsid w:val="00AD7FF5"/>
    <w:rsid w:val="00AE3E07"/>
    <w:rsid w:val="00B04A14"/>
    <w:rsid w:val="00B10985"/>
    <w:rsid w:val="00B20398"/>
    <w:rsid w:val="00B214B1"/>
    <w:rsid w:val="00B24D91"/>
    <w:rsid w:val="00B3481B"/>
    <w:rsid w:val="00B34870"/>
    <w:rsid w:val="00B53F84"/>
    <w:rsid w:val="00B54520"/>
    <w:rsid w:val="00B63910"/>
    <w:rsid w:val="00B7704E"/>
    <w:rsid w:val="00B96E6F"/>
    <w:rsid w:val="00BB174E"/>
    <w:rsid w:val="00BB7752"/>
    <w:rsid w:val="00BD2077"/>
    <w:rsid w:val="00BD71D2"/>
    <w:rsid w:val="00BD7A12"/>
    <w:rsid w:val="00BE7E7E"/>
    <w:rsid w:val="00C013FB"/>
    <w:rsid w:val="00C2588F"/>
    <w:rsid w:val="00C324AE"/>
    <w:rsid w:val="00C354C6"/>
    <w:rsid w:val="00C3587F"/>
    <w:rsid w:val="00C53AD3"/>
    <w:rsid w:val="00C565C3"/>
    <w:rsid w:val="00C7511B"/>
    <w:rsid w:val="00C80992"/>
    <w:rsid w:val="00C96BB7"/>
    <w:rsid w:val="00CA6BF8"/>
    <w:rsid w:val="00CC371B"/>
    <w:rsid w:val="00CE3AFB"/>
    <w:rsid w:val="00CE586B"/>
    <w:rsid w:val="00CF5BEA"/>
    <w:rsid w:val="00D04A7C"/>
    <w:rsid w:val="00D44373"/>
    <w:rsid w:val="00D4468A"/>
    <w:rsid w:val="00D514E6"/>
    <w:rsid w:val="00D52FEE"/>
    <w:rsid w:val="00D54430"/>
    <w:rsid w:val="00D7571E"/>
    <w:rsid w:val="00D810BA"/>
    <w:rsid w:val="00D83536"/>
    <w:rsid w:val="00D941A3"/>
    <w:rsid w:val="00D95D44"/>
    <w:rsid w:val="00DB169F"/>
    <w:rsid w:val="00DC7DB4"/>
    <w:rsid w:val="00DD4B3E"/>
    <w:rsid w:val="00DD5399"/>
    <w:rsid w:val="00DE67BE"/>
    <w:rsid w:val="00E17113"/>
    <w:rsid w:val="00E17E4F"/>
    <w:rsid w:val="00E41503"/>
    <w:rsid w:val="00E60B12"/>
    <w:rsid w:val="00E65E58"/>
    <w:rsid w:val="00E806BB"/>
    <w:rsid w:val="00E8717D"/>
    <w:rsid w:val="00E922D4"/>
    <w:rsid w:val="00E92618"/>
    <w:rsid w:val="00E94ED2"/>
    <w:rsid w:val="00EA241E"/>
    <w:rsid w:val="00EA43E2"/>
    <w:rsid w:val="00EB47F1"/>
    <w:rsid w:val="00ED0702"/>
    <w:rsid w:val="00ED42E8"/>
    <w:rsid w:val="00EE6C10"/>
    <w:rsid w:val="00EF57B5"/>
    <w:rsid w:val="00F04530"/>
    <w:rsid w:val="00F046C1"/>
    <w:rsid w:val="00F074BE"/>
    <w:rsid w:val="00F10B2D"/>
    <w:rsid w:val="00F118E6"/>
    <w:rsid w:val="00F14AE1"/>
    <w:rsid w:val="00F16677"/>
    <w:rsid w:val="00F23098"/>
    <w:rsid w:val="00F261EA"/>
    <w:rsid w:val="00F3387F"/>
    <w:rsid w:val="00F46286"/>
    <w:rsid w:val="00F562E5"/>
    <w:rsid w:val="00F5789E"/>
    <w:rsid w:val="00F719E1"/>
    <w:rsid w:val="00F71B79"/>
    <w:rsid w:val="00F80257"/>
    <w:rsid w:val="00F95AFE"/>
    <w:rsid w:val="00F95F7A"/>
    <w:rsid w:val="00FC23DC"/>
    <w:rsid w:val="00FC49AC"/>
    <w:rsid w:val="00FE1BD2"/>
    <w:rsid w:val="00FF03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EEA511"/>
  <w15:docId w15:val="{AEBCAAD9-54AA-4E25-ABD5-4DBE5EC5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BD7"/>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4">
    <w:name w:val="Table Normal14"/>
    <w:tblPr>
      <w:tblCellMar>
        <w:top w:w="0" w:type="dxa"/>
        <w:left w:w="0" w:type="dxa"/>
        <w:bottom w:w="0" w:type="dxa"/>
        <w:right w:w="0" w:type="dxa"/>
      </w:tblCellMar>
    </w:tblPr>
  </w:style>
  <w:style w:type="table" w:customStyle="1" w:styleId="TableNormal13">
    <w:name w:val="Table Normal13"/>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2"/>
    <w:tblPr>
      <w:tblStyleRowBandSize w:val="1"/>
      <w:tblStyleColBandSize w:val="1"/>
      <w:tblCellMar>
        <w:left w:w="108" w:type="dxa"/>
        <w:right w:w="108" w:type="dxa"/>
      </w:tblCellMar>
    </w:tblPr>
  </w:style>
  <w:style w:type="table" w:customStyle="1" w:styleId="2">
    <w:name w:val="2"/>
    <w:basedOn w:val="TableNormal12"/>
    <w:tblPr>
      <w:tblStyleRowBandSize w:val="1"/>
      <w:tblStyleColBandSize w:val="1"/>
      <w:tblCellMar>
        <w:left w:w="108" w:type="dxa"/>
        <w:right w:w="108" w:type="dxa"/>
      </w:tblCellMar>
    </w:tblPr>
  </w:style>
  <w:style w:type="table" w:customStyle="1" w:styleId="1">
    <w:name w:val="1"/>
    <w:basedOn w:val="TableNormal12"/>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F46286"/>
    <w:rPr>
      <w:color w:val="0563C1" w:themeColor="hyperlink"/>
      <w:u w:val="single"/>
    </w:rPr>
  </w:style>
  <w:style w:type="table" w:customStyle="1" w:styleId="TableNormal10">
    <w:name w:val="Table Normal10"/>
    <w:rsid w:val="008A577A"/>
    <w:tblPr>
      <w:tblCellMar>
        <w:top w:w="0" w:type="dxa"/>
        <w:left w:w="0" w:type="dxa"/>
        <w:bottom w:w="0" w:type="dxa"/>
        <w:right w:w="0" w:type="dxa"/>
      </w:tblCellMar>
    </w:tblPr>
  </w:style>
  <w:style w:type="table" w:customStyle="1" w:styleId="TableNormal9">
    <w:name w:val="Table Normal9"/>
    <w:rsid w:val="008A577A"/>
    <w:tblPr>
      <w:tblCellMar>
        <w:top w:w="0" w:type="dxa"/>
        <w:left w:w="0" w:type="dxa"/>
        <w:bottom w:w="0" w:type="dxa"/>
        <w:right w:w="0" w:type="dxa"/>
      </w:tblCellMar>
    </w:tblPr>
  </w:style>
  <w:style w:type="table" w:customStyle="1" w:styleId="TableNormal7">
    <w:name w:val="Table Normal7"/>
    <w:rsid w:val="008A577A"/>
    <w:tblPr>
      <w:tblCellMar>
        <w:top w:w="0" w:type="dxa"/>
        <w:left w:w="0" w:type="dxa"/>
        <w:bottom w:w="0" w:type="dxa"/>
        <w:right w:w="0" w:type="dxa"/>
      </w:tblCellMar>
    </w:tblPr>
  </w:style>
  <w:style w:type="paragraph" w:styleId="Sinespaciado">
    <w:name w:val="No Spacing"/>
    <w:uiPriority w:val="1"/>
    <w:qFormat/>
    <w:rsid w:val="008A577A"/>
    <w:pPr>
      <w:jc w:val="center"/>
    </w:pPr>
    <w:rPr>
      <w:rFonts w:asciiTheme="minorHAnsi" w:eastAsiaTheme="minorHAnsi" w:hAnsiTheme="minorHAnsi" w:cstheme="minorBidi"/>
      <w:sz w:val="22"/>
      <w:szCs w:val="22"/>
      <w:lang w:val="es-MX" w:eastAsia="en-US"/>
    </w:rPr>
  </w:style>
  <w:style w:type="table" w:customStyle="1" w:styleId="TableNormal1">
    <w:name w:val="Table Normal1"/>
    <w:rsid w:val="008A577A"/>
    <w:tblPr>
      <w:tblCellMar>
        <w:top w:w="0" w:type="dxa"/>
        <w:left w:w="0" w:type="dxa"/>
        <w:bottom w:w="0" w:type="dxa"/>
        <w:right w:w="0" w:type="dxa"/>
      </w:tblCellMar>
    </w:tblPr>
  </w:style>
  <w:style w:type="table" w:customStyle="1" w:styleId="TableNormal2">
    <w:name w:val="Table Normal2"/>
    <w:rsid w:val="008A577A"/>
    <w:tblPr>
      <w:tblCellMar>
        <w:top w:w="0" w:type="dxa"/>
        <w:left w:w="0" w:type="dxa"/>
        <w:bottom w:w="0" w:type="dxa"/>
        <w:right w:w="0" w:type="dxa"/>
      </w:tblCellMar>
    </w:tblPr>
  </w:style>
  <w:style w:type="table" w:customStyle="1" w:styleId="TableNormal3">
    <w:name w:val="Table Normal3"/>
    <w:rsid w:val="008A577A"/>
    <w:tblPr>
      <w:tblCellMar>
        <w:top w:w="0" w:type="dxa"/>
        <w:left w:w="0" w:type="dxa"/>
        <w:bottom w:w="0" w:type="dxa"/>
        <w:right w:w="0" w:type="dxa"/>
      </w:tblCellMar>
    </w:tblPr>
  </w:style>
  <w:style w:type="table" w:customStyle="1" w:styleId="TableNormal4">
    <w:name w:val="Table Normal4"/>
    <w:rsid w:val="008A577A"/>
    <w:tblPr>
      <w:tblCellMar>
        <w:top w:w="0" w:type="dxa"/>
        <w:left w:w="0" w:type="dxa"/>
        <w:bottom w:w="0" w:type="dxa"/>
        <w:right w:w="0" w:type="dxa"/>
      </w:tblCellMar>
    </w:tblPr>
  </w:style>
  <w:style w:type="table" w:customStyle="1" w:styleId="TableNormal6">
    <w:name w:val="Table Normal6"/>
    <w:rsid w:val="008A577A"/>
    <w:tblPr>
      <w:tblCellMar>
        <w:top w:w="0" w:type="dxa"/>
        <w:left w:w="0" w:type="dxa"/>
        <w:bottom w:w="0" w:type="dxa"/>
        <w:right w:w="0" w:type="dxa"/>
      </w:tblCellMar>
    </w:tblPr>
  </w:style>
  <w:style w:type="table" w:customStyle="1" w:styleId="TableNormal5">
    <w:name w:val="Table Normal5"/>
    <w:rsid w:val="008A577A"/>
    <w:tblPr>
      <w:tblCellMar>
        <w:top w:w="0" w:type="dxa"/>
        <w:left w:w="0" w:type="dxa"/>
        <w:bottom w:w="0" w:type="dxa"/>
        <w:right w:w="0" w:type="dxa"/>
      </w:tblCellMar>
    </w:tblPr>
  </w:style>
  <w:style w:type="table" w:customStyle="1" w:styleId="TableNormal8">
    <w:name w:val="Table Normal8"/>
    <w:rsid w:val="008A577A"/>
    <w:tblPr>
      <w:tblCellMar>
        <w:top w:w="0" w:type="dxa"/>
        <w:left w:w="0" w:type="dxa"/>
        <w:bottom w:w="0" w:type="dxa"/>
        <w:right w:w="0" w:type="dxa"/>
      </w:tblCellMar>
    </w:tblPr>
  </w:style>
  <w:style w:type="table" w:customStyle="1" w:styleId="TableNormal11">
    <w:name w:val="Table Normal11"/>
    <w:rsid w:val="008A577A"/>
    <w:tblPr>
      <w:tblCellMar>
        <w:top w:w="0" w:type="dxa"/>
        <w:left w:w="0" w:type="dxa"/>
        <w:bottom w:w="0" w:type="dxa"/>
        <w:right w:w="0" w:type="dxa"/>
      </w:tblCellMar>
    </w:tblPr>
  </w:style>
  <w:style w:type="character" w:customStyle="1" w:styleId="d2edcug0">
    <w:name w:val="d2edcug0"/>
    <w:basedOn w:val="Fuentedeprrafopredeter"/>
    <w:rsid w:val="005C7EA6"/>
  </w:style>
  <w:style w:type="character" w:customStyle="1" w:styleId="normaltextrun">
    <w:name w:val="normaltextrun"/>
    <w:basedOn w:val="Fuentedeprrafopredeter"/>
    <w:rsid w:val="005C7EA6"/>
  </w:style>
  <w:style w:type="character" w:styleId="Refdecomentario">
    <w:name w:val="annotation reference"/>
    <w:basedOn w:val="Fuentedeprrafopredeter"/>
    <w:uiPriority w:val="99"/>
    <w:semiHidden/>
    <w:unhideWhenUsed/>
    <w:rsid w:val="00B34870"/>
    <w:rPr>
      <w:sz w:val="16"/>
      <w:szCs w:val="16"/>
    </w:rPr>
  </w:style>
  <w:style w:type="paragraph" w:styleId="Textocomentario">
    <w:name w:val="annotation text"/>
    <w:basedOn w:val="Normal"/>
    <w:link w:val="TextocomentarioCar"/>
    <w:uiPriority w:val="99"/>
    <w:unhideWhenUsed/>
    <w:rsid w:val="00B34870"/>
    <w:rPr>
      <w:sz w:val="20"/>
      <w:szCs w:val="20"/>
    </w:rPr>
  </w:style>
  <w:style w:type="character" w:customStyle="1" w:styleId="TextocomentarioCar">
    <w:name w:val="Texto comentario Car"/>
    <w:basedOn w:val="Fuentedeprrafopredeter"/>
    <w:link w:val="Textocomentario"/>
    <w:uiPriority w:val="99"/>
    <w:rsid w:val="00B34870"/>
    <w:rPr>
      <w:rFonts w:eastAsia="MS Mincho"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34870"/>
    <w:rPr>
      <w:b/>
      <w:bCs/>
    </w:rPr>
  </w:style>
  <w:style w:type="character" w:customStyle="1" w:styleId="AsuntodelcomentarioCar">
    <w:name w:val="Asunto del comentario Car"/>
    <w:basedOn w:val="TextocomentarioCar"/>
    <w:link w:val="Asuntodelcomentario"/>
    <w:uiPriority w:val="99"/>
    <w:semiHidden/>
    <w:rsid w:val="00B34870"/>
    <w:rPr>
      <w:rFonts w:eastAsia="MS Mincho" w:cs="Times New Roman"/>
      <w:b/>
      <w:bCs/>
      <w:sz w:val="20"/>
      <w:szCs w:val="20"/>
      <w:lang w:eastAsia="es-ES"/>
    </w:rPr>
  </w:style>
  <w:style w:type="paragraph" w:customStyle="1" w:styleId="paragraph">
    <w:name w:val="paragraph"/>
    <w:basedOn w:val="Normal"/>
    <w:rsid w:val="001C5C23"/>
    <w:pPr>
      <w:spacing w:before="100" w:beforeAutospacing="1" w:after="100" w:afterAutospacing="1"/>
    </w:pPr>
    <w:rPr>
      <w:rFonts w:ascii="Times New Roman" w:eastAsia="Times New Roman" w:hAnsi="Times New Roman"/>
      <w:lang w:val="es-ES"/>
    </w:rPr>
  </w:style>
  <w:style w:type="character" w:customStyle="1" w:styleId="eop">
    <w:name w:val="eop"/>
    <w:basedOn w:val="Fuentedeprrafopredeter"/>
    <w:rsid w:val="001C5C23"/>
  </w:style>
  <w:style w:type="paragraph" w:customStyle="1" w:styleId="Estilo">
    <w:name w:val="Estilo"/>
    <w:basedOn w:val="Normal"/>
    <w:link w:val="EstiloCar"/>
    <w:rsid w:val="000B5E0B"/>
    <w:pPr>
      <w:jc w:val="both"/>
    </w:pPr>
    <w:rPr>
      <w:rFonts w:ascii="Arial" w:eastAsia="Calibri" w:hAnsi="Arial" w:cs="Arial"/>
      <w:lang w:val="es-MX" w:eastAsia="en-US"/>
    </w:rPr>
  </w:style>
  <w:style w:type="character" w:customStyle="1" w:styleId="EstiloCar">
    <w:name w:val="Estilo Car"/>
    <w:link w:val="Estilo"/>
    <w:locked/>
    <w:rsid w:val="000B5E0B"/>
    <w:rPr>
      <w:rFonts w:ascii="Arial" w:eastAsia="Calibri" w:hAnsi="Arial" w:cs="Arial"/>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5A37CB"/>
    <w:rPr>
      <w:rFonts w:ascii="Times New Roman" w:eastAsia="Times New Roman" w:hAnsi="Times New Roman" w:cs="Times New Roman"/>
      <w:lang w:val="es-ES" w:eastAsia="es-ES"/>
    </w:rPr>
  </w:style>
  <w:style w:type="character" w:styleId="Mencinsinresolver">
    <w:name w:val="Unresolved Mention"/>
    <w:basedOn w:val="Fuentedeprrafopredeter"/>
    <w:uiPriority w:val="99"/>
    <w:semiHidden/>
    <w:unhideWhenUsed/>
    <w:rsid w:val="009969E2"/>
    <w:rPr>
      <w:color w:val="605E5C"/>
      <w:shd w:val="clear" w:color="auto" w:fill="E1DFDD"/>
    </w:rPr>
  </w:style>
  <w:style w:type="paragraph" w:styleId="Textoindependiente">
    <w:name w:val="Body Text"/>
    <w:basedOn w:val="Normal"/>
    <w:link w:val="TextoindependienteCar"/>
    <w:uiPriority w:val="1"/>
    <w:unhideWhenUsed/>
    <w:qFormat/>
    <w:rsid w:val="00B24D91"/>
    <w:pPr>
      <w:widowControl w:val="0"/>
      <w:autoSpaceDE w:val="0"/>
      <w:autoSpaceDN w:val="0"/>
      <w:adjustRightInd w:val="0"/>
      <w:spacing w:before="235"/>
    </w:pPr>
    <w:rPr>
      <w:rFonts w:ascii="Arial" w:eastAsiaTheme="minorEastAsia" w:hAnsi="Arial" w:cs="Arial"/>
      <w:sz w:val="20"/>
      <w:szCs w:val="20"/>
      <w:lang w:val="es-MX" w:eastAsia="es-MX"/>
    </w:rPr>
  </w:style>
  <w:style w:type="character" w:customStyle="1" w:styleId="TextoindependienteCar">
    <w:name w:val="Texto independiente Car"/>
    <w:basedOn w:val="Fuentedeprrafopredeter"/>
    <w:link w:val="Textoindependiente"/>
    <w:uiPriority w:val="1"/>
    <w:rsid w:val="00B24D91"/>
    <w:rPr>
      <w:rFonts w:ascii="Arial" w:eastAsiaTheme="minorEastAsia" w:hAnsi="Arial" w:cs="Arial"/>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9865">
      <w:bodyDiv w:val="1"/>
      <w:marLeft w:val="0"/>
      <w:marRight w:val="0"/>
      <w:marTop w:val="0"/>
      <w:marBottom w:val="0"/>
      <w:divBdr>
        <w:top w:val="none" w:sz="0" w:space="0" w:color="auto"/>
        <w:left w:val="none" w:sz="0" w:space="0" w:color="auto"/>
        <w:bottom w:val="none" w:sz="0" w:space="0" w:color="auto"/>
        <w:right w:val="none" w:sz="0" w:space="0" w:color="auto"/>
      </w:divBdr>
    </w:div>
    <w:div w:id="199248113">
      <w:bodyDiv w:val="1"/>
      <w:marLeft w:val="0"/>
      <w:marRight w:val="0"/>
      <w:marTop w:val="0"/>
      <w:marBottom w:val="0"/>
      <w:divBdr>
        <w:top w:val="none" w:sz="0" w:space="0" w:color="auto"/>
        <w:left w:val="none" w:sz="0" w:space="0" w:color="auto"/>
        <w:bottom w:val="none" w:sz="0" w:space="0" w:color="auto"/>
        <w:right w:val="none" w:sz="0" w:space="0" w:color="auto"/>
      </w:divBdr>
    </w:div>
    <w:div w:id="407659529">
      <w:bodyDiv w:val="1"/>
      <w:marLeft w:val="0"/>
      <w:marRight w:val="0"/>
      <w:marTop w:val="0"/>
      <w:marBottom w:val="0"/>
      <w:divBdr>
        <w:top w:val="none" w:sz="0" w:space="0" w:color="auto"/>
        <w:left w:val="none" w:sz="0" w:space="0" w:color="auto"/>
        <w:bottom w:val="none" w:sz="0" w:space="0" w:color="auto"/>
        <w:right w:val="none" w:sz="0" w:space="0" w:color="auto"/>
      </w:divBdr>
    </w:div>
    <w:div w:id="422528299">
      <w:bodyDiv w:val="1"/>
      <w:marLeft w:val="0"/>
      <w:marRight w:val="0"/>
      <w:marTop w:val="0"/>
      <w:marBottom w:val="0"/>
      <w:divBdr>
        <w:top w:val="none" w:sz="0" w:space="0" w:color="auto"/>
        <w:left w:val="none" w:sz="0" w:space="0" w:color="auto"/>
        <w:bottom w:val="none" w:sz="0" w:space="0" w:color="auto"/>
        <w:right w:val="none" w:sz="0" w:space="0" w:color="auto"/>
      </w:divBdr>
    </w:div>
    <w:div w:id="514150307">
      <w:bodyDiv w:val="1"/>
      <w:marLeft w:val="0"/>
      <w:marRight w:val="0"/>
      <w:marTop w:val="0"/>
      <w:marBottom w:val="0"/>
      <w:divBdr>
        <w:top w:val="none" w:sz="0" w:space="0" w:color="auto"/>
        <w:left w:val="none" w:sz="0" w:space="0" w:color="auto"/>
        <w:bottom w:val="none" w:sz="0" w:space="0" w:color="auto"/>
        <w:right w:val="none" w:sz="0" w:space="0" w:color="auto"/>
      </w:divBdr>
    </w:div>
    <w:div w:id="542862040">
      <w:bodyDiv w:val="1"/>
      <w:marLeft w:val="0"/>
      <w:marRight w:val="0"/>
      <w:marTop w:val="0"/>
      <w:marBottom w:val="0"/>
      <w:divBdr>
        <w:top w:val="none" w:sz="0" w:space="0" w:color="auto"/>
        <w:left w:val="none" w:sz="0" w:space="0" w:color="auto"/>
        <w:bottom w:val="none" w:sz="0" w:space="0" w:color="auto"/>
        <w:right w:val="none" w:sz="0" w:space="0" w:color="auto"/>
      </w:divBdr>
    </w:div>
    <w:div w:id="915357945">
      <w:bodyDiv w:val="1"/>
      <w:marLeft w:val="0"/>
      <w:marRight w:val="0"/>
      <w:marTop w:val="0"/>
      <w:marBottom w:val="0"/>
      <w:divBdr>
        <w:top w:val="none" w:sz="0" w:space="0" w:color="auto"/>
        <w:left w:val="none" w:sz="0" w:space="0" w:color="auto"/>
        <w:bottom w:val="none" w:sz="0" w:space="0" w:color="auto"/>
        <w:right w:val="none" w:sz="0" w:space="0" w:color="auto"/>
      </w:divBdr>
    </w:div>
    <w:div w:id="1008631403">
      <w:bodyDiv w:val="1"/>
      <w:marLeft w:val="0"/>
      <w:marRight w:val="0"/>
      <w:marTop w:val="0"/>
      <w:marBottom w:val="0"/>
      <w:divBdr>
        <w:top w:val="none" w:sz="0" w:space="0" w:color="auto"/>
        <w:left w:val="none" w:sz="0" w:space="0" w:color="auto"/>
        <w:bottom w:val="none" w:sz="0" w:space="0" w:color="auto"/>
        <w:right w:val="none" w:sz="0" w:space="0" w:color="auto"/>
      </w:divBdr>
    </w:div>
    <w:div w:id="1075472958">
      <w:bodyDiv w:val="1"/>
      <w:marLeft w:val="0"/>
      <w:marRight w:val="0"/>
      <w:marTop w:val="0"/>
      <w:marBottom w:val="0"/>
      <w:divBdr>
        <w:top w:val="none" w:sz="0" w:space="0" w:color="auto"/>
        <w:left w:val="none" w:sz="0" w:space="0" w:color="auto"/>
        <w:bottom w:val="none" w:sz="0" w:space="0" w:color="auto"/>
        <w:right w:val="none" w:sz="0" w:space="0" w:color="auto"/>
      </w:divBdr>
    </w:div>
    <w:div w:id="1148015771">
      <w:bodyDiv w:val="1"/>
      <w:marLeft w:val="0"/>
      <w:marRight w:val="0"/>
      <w:marTop w:val="0"/>
      <w:marBottom w:val="0"/>
      <w:divBdr>
        <w:top w:val="none" w:sz="0" w:space="0" w:color="auto"/>
        <w:left w:val="none" w:sz="0" w:space="0" w:color="auto"/>
        <w:bottom w:val="none" w:sz="0" w:space="0" w:color="auto"/>
        <w:right w:val="none" w:sz="0" w:space="0" w:color="auto"/>
      </w:divBdr>
    </w:div>
    <w:div w:id="1176117683">
      <w:bodyDiv w:val="1"/>
      <w:marLeft w:val="0"/>
      <w:marRight w:val="0"/>
      <w:marTop w:val="0"/>
      <w:marBottom w:val="0"/>
      <w:divBdr>
        <w:top w:val="none" w:sz="0" w:space="0" w:color="auto"/>
        <w:left w:val="none" w:sz="0" w:space="0" w:color="auto"/>
        <w:bottom w:val="none" w:sz="0" w:space="0" w:color="auto"/>
        <w:right w:val="none" w:sz="0" w:space="0" w:color="auto"/>
      </w:divBdr>
    </w:div>
    <w:div w:id="1237279231">
      <w:bodyDiv w:val="1"/>
      <w:marLeft w:val="0"/>
      <w:marRight w:val="0"/>
      <w:marTop w:val="0"/>
      <w:marBottom w:val="0"/>
      <w:divBdr>
        <w:top w:val="none" w:sz="0" w:space="0" w:color="auto"/>
        <w:left w:val="none" w:sz="0" w:space="0" w:color="auto"/>
        <w:bottom w:val="none" w:sz="0" w:space="0" w:color="auto"/>
        <w:right w:val="none" w:sz="0" w:space="0" w:color="auto"/>
      </w:divBdr>
    </w:div>
    <w:div w:id="1521771849">
      <w:bodyDiv w:val="1"/>
      <w:marLeft w:val="0"/>
      <w:marRight w:val="0"/>
      <w:marTop w:val="0"/>
      <w:marBottom w:val="0"/>
      <w:divBdr>
        <w:top w:val="none" w:sz="0" w:space="0" w:color="auto"/>
        <w:left w:val="none" w:sz="0" w:space="0" w:color="auto"/>
        <w:bottom w:val="none" w:sz="0" w:space="0" w:color="auto"/>
        <w:right w:val="none" w:sz="0" w:space="0" w:color="auto"/>
      </w:divBdr>
    </w:div>
    <w:div w:id="1691831362">
      <w:bodyDiv w:val="1"/>
      <w:marLeft w:val="0"/>
      <w:marRight w:val="0"/>
      <w:marTop w:val="0"/>
      <w:marBottom w:val="0"/>
      <w:divBdr>
        <w:top w:val="none" w:sz="0" w:space="0" w:color="auto"/>
        <w:left w:val="none" w:sz="0" w:space="0" w:color="auto"/>
        <w:bottom w:val="none" w:sz="0" w:space="0" w:color="auto"/>
        <w:right w:val="none" w:sz="0" w:space="0" w:color="auto"/>
      </w:divBdr>
    </w:div>
    <w:div w:id="1724720085">
      <w:bodyDiv w:val="1"/>
      <w:marLeft w:val="0"/>
      <w:marRight w:val="0"/>
      <w:marTop w:val="0"/>
      <w:marBottom w:val="0"/>
      <w:divBdr>
        <w:top w:val="none" w:sz="0" w:space="0" w:color="auto"/>
        <w:left w:val="none" w:sz="0" w:space="0" w:color="auto"/>
        <w:bottom w:val="none" w:sz="0" w:space="0" w:color="auto"/>
        <w:right w:val="none" w:sz="0" w:space="0" w:color="auto"/>
      </w:divBdr>
    </w:div>
    <w:div w:id="1788543378">
      <w:bodyDiv w:val="1"/>
      <w:marLeft w:val="0"/>
      <w:marRight w:val="0"/>
      <w:marTop w:val="0"/>
      <w:marBottom w:val="0"/>
      <w:divBdr>
        <w:top w:val="none" w:sz="0" w:space="0" w:color="auto"/>
        <w:left w:val="none" w:sz="0" w:space="0" w:color="auto"/>
        <w:bottom w:val="none" w:sz="0" w:space="0" w:color="auto"/>
        <w:right w:val="none" w:sz="0" w:space="0" w:color="auto"/>
      </w:divBdr>
    </w:div>
    <w:div w:id="1794127283">
      <w:bodyDiv w:val="1"/>
      <w:marLeft w:val="0"/>
      <w:marRight w:val="0"/>
      <w:marTop w:val="0"/>
      <w:marBottom w:val="0"/>
      <w:divBdr>
        <w:top w:val="none" w:sz="0" w:space="0" w:color="auto"/>
        <w:left w:val="none" w:sz="0" w:space="0" w:color="auto"/>
        <w:bottom w:val="none" w:sz="0" w:space="0" w:color="auto"/>
        <w:right w:val="none" w:sz="0" w:space="0" w:color="auto"/>
      </w:divBdr>
      <w:divsChild>
        <w:div w:id="253127525">
          <w:marLeft w:val="0"/>
          <w:marRight w:val="0"/>
          <w:marTop w:val="0"/>
          <w:marBottom w:val="0"/>
          <w:divBdr>
            <w:top w:val="none" w:sz="0" w:space="0" w:color="auto"/>
            <w:left w:val="none" w:sz="0" w:space="0" w:color="auto"/>
            <w:bottom w:val="none" w:sz="0" w:space="0" w:color="auto"/>
            <w:right w:val="none" w:sz="0" w:space="0" w:color="auto"/>
          </w:divBdr>
        </w:div>
        <w:div w:id="800919439">
          <w:marLeft w:val="0"/>
          <w:marRight w:val="0"/>
          <w:marTop w:val="0"/>
          <w:marBottom w:val="0"/>
          <w:divBdr>
            <w:top w:val="none" w:sz="0" w:space="0" w:color="auto"/>
            <w:left w:val="none" w:sz="0" w:space="0" w:color="auto"/>
            <w:bottom w:val="none" w:sz="0" w:space="0" w:color="auto"/>
            <w:right w:val="none" w:sz="0" w:space="0" w:color="auto"/>
          </w:divBdr>
        </w:div>
      </w:divsChild>
    </w:div>
    <w:div w:id="1928227139">
      <w:bodyDiv w:val="1"/>
      <w:marLeft w:val="0"/>
      <w:marRight w:val="0"/>
      <w:marTop w:val="0"/>
      <w:marBottom w:val="0"/>
      <w:divBdr>
        <w:top w:val="none" w:sz="0" w:space="0" w:color="auto"/>
        <w:left w:val="none" w:sz="0" w:space="0" w:color="auto"/>
        <w:bottom w:val="none" w:sz="0" w:space="0" w:color="auto"/>
        <w:right w:val="none" w:sz="0" w:space="0" w:color="auto"/>
      </w:divBdr>
    </w:div>
    <w:div w:id="1996566388">
      <w:bodyDiv w:val="1"/>
      <w:marLeft w:val="0"/>
      <w:marRight w:val="0"/>
      <w:marTop w:val="0"/>
      <w:marBottom w:val="0"/>
      <w:divBdr>
        <w:top w:val="none" w:sz="0" w:space="0" w:color="auto"/>
        <w:left w:val="none" w:sz="0" w:space="0" w:color="auto"/>
        <w:bottom w:val="none" w:sz="0" w:space="0" w:color="auto"/>
        <w:right w:val="none" w:sz="0" w:space="0" w:color="auto"/>
      </w:divBdr>
    </w:div>
    <w:div w:id="2033064440">
      <w:bodyDiv w:val="1"/>
      <w:marLeft w:val="0"/>
      <w:marRight w:val="0"/>
      <w:marTop w:val="0"/>
      <w:marBottom w:val="0"/>
      <w:divBdr>
        <w:top w:val="none" w:sz="0" w:space="0" w:color="auto"/>
        <w:left w:val="none" w:sz="0" w:space="0" w:color="auto"/>
        <w:bottom w:val="none" w:sz="0" w:space="0" w:color="auto"/>
        <w:right w:val="none" w:sz="0" w:space="0" w:color="auto"/>
      </w:divBdr>
    </w:div>
    <w:div w:id="2034645512">
      <w:bodyDiv w:val="1"/>
      <w:marLeft w:val="0"/>
      <w:marRight w:val="0"/>
      <w:marTop w:val="0"/>
      <w:marBottom w:val="0"/>
      <w:divBdr>
        <w:top w:val="none" w:sz="0" w:space="0" w:color="auto"/>
        <w:left w:val="none" w:sz="0" w:space="0" w:color="auto"/>
        <w:bottom w:val="none" w:sz="0" w:space="0" w:color="auto"/>
        <w:right w:val="none" w:sz="0" w:space="0" w:color="auto"/>
      </w:divBdr>
    </w:div>
    <w:div w:id="213374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ansparencia@sesaj.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DEAF15-A5F4-4D2B-901C-3D814D6783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CB303A-9736-477B-B063-A1CE7DEA2502}">
  <ds:schemaRefs>
    <ds:schemaRef ds:uri="http://schemas.microsoft.com/sharepoint/v3/contenttype/forms"/>
  </ds:schemaRefs>
</ds:datastoreItem>
</file>

<file path=customXml/itemProps4.xml><?xml version="1.0" encoding="utf-8"?>
<ds:datastoreItem xmlns:ds="http://schemas.openxmlformats.org/officeDocument/2006/customXml" ds:itemID="{6A56434F-8BC9-467F-8A1C-527F3467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87B2C1-D2C5-4EA2-A5E4-43E34957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4125</TotalTime>
  <Pages>17</Pages>
  <Words>6972</Words>
  <Characters>38346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Jorge Luis Reyes Bravo</cp:lastModifiedBy>
  <cp:revision>20</cp:revision>
  <cp:lastPrinted>2022-07-29T18:53:00Z</cp:lastPrinted>
  <dcterms:created xsi:type="dcterms:W3CDTF">2021-04-19T16:04:00Z</dcterms:created>
  <dcterms:modified xsi:type="dcterms:W3CDTF">2022-07-29T18:55:00Z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